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8D830" w14:textId="77777777" w:rsidR="00295678" w:rsidRPr="00060A33" w:rsidRDefault="00295678" w:rsidP="00DB36EA">
      <w:pPr>
        <w:pStyle w:val="Heading1CALD"/>
        <w:spacing w:after="280"/>
      </w:pPr>
      <w:r>
        <w:t>Gynaecological cancers fact sheet</w:t>
      </w:r>
    </w:p>
    <w:p w14:paraId="1E3A7711" w14:textId="77777777" w:rsidR="00A2040E" w:rsidRPr="00FB50D8" w:rsidRDefault="003F3984" w:rsidP="00171E34">
      <w:pPr>
        <w:pStyle w:val="Heading1CALD"/>
        <w:spacing w:before="480"/>
        <w:jc w:val="left"/>
        <w:rPr>
          <w:rFonts w:ascii="Arial" w:eastAsia="SimSun" w:hAnsi="Arial"/>
          <w:lang w:eastAsia="zh-CN"/>
        </w:rPr>
      </w:pPr>
      <w:r w:rsidRPr="00FB50D8">
        <w:rPr>
          <w:rFonts w:ascii="Arial" w:eastAsia="SimSun" w:hAnsi="Arial"/>
          <w:bCs/>
          <w:lang w:val="zh-TW" w:eastAsia="zh-CN"/>
        </w:rPr>
        <w:t>資料表</w:t>
      </w:r>
      <w:r w:rsidRPr="00FB50D8">
        <w:rPr>
          <w:rFonts w:ascii="Arial" w:eastAsia="SimSun" w:hAnsi="Arial"/>
          <w:b w:val="0"/>
          <w:lang w:val="zh-TW" w:eastAsia="zh-CN"/>
        </w:rPr>
        <w:br/>
      </w:r>
      <w:r w:rsidRPr="00FB50D8">
        <w:rPr>
          <w:rFonts w:ascii="Arial" w:eastAsia="SimSun" w:hAnsi="Arial"/>
          <w:bCs/>
          <w:lang w:val="zh-TW" w:eastAsia="zh-CN"/>
        </w:rPr>
        <w:t>婦科癌症</w:t>
      </w:r>
    </w:p>
    <w:p w14:paraId="43F6818C" w14:textId="77777777" w:rsidR="00A2040E" w:rsidRPr="00FB50D8" w:rsidRDefault="00A2040E" w:rsidP="00A2040E">
      <w:pPr>
        <w:pStyle w:val="Heading2CALD"/>
        <w:rPr>
          <w:rFonts w:ascii="Arial" w:eastAsia="SimSun" w:hAnsi="Arial"/>
          <w:lang w:eastAsia="zh-CN"/>
        </w:rPr>
      </w:pPr>
      <w:r w:rsidRPr="00FB50D8">
        <w:rPr>
          <w:rFonts w:ascii="Arial" w:eastAsia="SimSun" w:hAnsi="Arial"/>
          <w:bCs/>
          <w:lang w:val="zh-TW" w:eastAsia="zh-CN"/>
        </w:rPr>
        <w:t>何謂婦科癌症？</w:t>
      </w:r>
    </w:p>
    <w:p w14:paraId="62D49E71" w14:textId="77777777" w:rsidR="00A2040E" w:rsidRPr="00FB50D8" w:rsidRDefault="00A2040E" w:rsidP="00A2040E">
      <w:pPr>
        <w:pStyle w:val="BodyCALD"/>
        <w:rPr>
          <w:rFonts w:ascii="Arial" w:eastAsia="SimSun" w:hAnsi="Arial"/>
          <w:lang w:eastAsia="zh-CN"/>
        </w:rPr>
      </w:pPr>
      <w:r w:rsidRPr="00FB50D8">
        <w:rPr>
          <w:rFonts w:ascii="Arial" w:eastAsia="SimSun" w:hAnsi="Arial"/>
          <w:lang w:val="zh-TW" w:eastAsia="zh-CN"/>
        </w:rPr>
        <w:t>婦科癌症是女性生殖系統癌症，系指異常細胞失控生長。</w:t>
      </w:r>
    </w:p>
    <w:p w14:paraId="11CF32F0" w14:textId="77777777" w:rsidR="00A2040E" w:rsidRPr="00FB50D8" w:rsidRDefault="00A2040E" w:rsidP="00A2040E">
      <w:pPr>
        <w:pStyle w:val="Heading2CALD"/>
        <w:rPr>
          <w:rFonts w:ascii="Arial" w:eastAsia="SimSun" w:hAnsi="Arial"/>
          <w:lang w:eastAsia="zh-CN"/>
        </w:rPr>
      </w:pPr>
      <w:r w:rsidRPr="00FB50D8">
        <w:rPr>
          <w:rFonts w:ascii="Arial" w:eastAsia="SimSun" w:hAnsi="Arial"/>
          <w:bCs/>
          <w:lang w:val="zh-TW" w:eastAsia="zh-CN"/>
        </w:rPr>
        <w:t>婦科癌症有哪些類型？</w:t>
      </w:r>
    </w:p>
    <w:p w14:paraId="54E1EB84" w14:textId="77777777" w:rsidR="00A2040E" w:rsidRPr="00FB50D8" w:rsidRDefault="00A2040E" w:rsidP="00A2040E">
      <w:pPr>
        <w:pStyle w:val="BodyCALD"/>
        <w:rPr>
          <w:rFonts w:ascii="Arial" w:eastAsia="SimSun" w:hAnsi="Arial"/>
          <w:lang w:eastAsia="zh-CN"/>
        </w:rPr>
      </w:pPr>
      <w:r w:rsidRPr="00FB50D8">
        <w:rPr>
          <w:rFonts w:ascii="Arial" w:eastAsia="SimSun" w:hAnsi="Arial"/>
          <w:lang w:val="zh-TW" w:eastAsia="zh-CN"/>
        </w:rPr>
        <w:t>婦科癌症是根據癌症最初發病的身體器官或部位命名，包括卵巢癌，子宮癌，宮頸癌，陰道癌和外陰癌。</w:t>
      </w:r>
    </w:p>
    <w:p w14:paraId="7A1507FB" w14:textId="77777777" w:rsidR="00A2040E" w:rsidRPr="00FB50D8" w:rsidRDefault="00A2040E" w:rsidP="00A2040E">
      <w:pPr>
        <w:pStyle w:val="BulletListFirstPointCALD"/>
        <w:rPr>
          <w:rFonts w:ascii="Arial" w:eastAsia="SimSun" w:hAnsi="Arial"/>
          <w:lang w:eastAsia="zh-CN"/>
        </w:rPr>
      </w:pPr>
      <w:r w:rsidRPr="00FB50D8">
        <w:rPr>
          <w:rFonts w:ascii="Arial" w:eastAsia="SimSun" w:hAnsi="Arial"/>
          <w:b/>
          <w:bCs/>
          <w:lang w:val="zh-TW" w:eastAsia="zh-CN"/>
        </w:rPr>
        <w:t>卵巢癌</w:t>
      </w:r>
      <w:r w:rsidRPr="00FB50D8">
        <w:rPr>
          <w:rFonts w:ascii="Arial" w:eastAsia="SimSun" w:hAnsi="Arial"/>
          <w:lang w:val="zh-TW" w:eastAsia="zh-CN"/>
        </w:rPr>
        <w:t>始於一個或兩個卵巢。這是一對製造荷爾蒙和卵子（即卵細胞）的橢圓形的固態器官。</w:t>
      </w:r>
    </w:p>
    <w:p w14:paraId="13E03101"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b/>
          <w:bCs/>
          <w:lang w:val="zh-TW" w:eastAsia="zh-CN"/>
        </w:rPr>
        <w:t>子宮癌</w:t>
      </w:r>
      <w:r w:rsidRPr="00FB50D8">
        <w:rPr>
          <w:rFonts w:ascii="Arial" w:eastAsia="SimSun" w:hAnsi="Arial"/>
          <w:lang w:val="zh-TW" w:eastAsia="zh-CN"/>
        </w:rPr>
        <w:t>始於子宮主體。子宮是一個中空的器官，形狀和大小接近倒置的梨。子宮是婦女懷孕期間嬰兒生長的地方。</w:t>
      </w:r>
    </w:p>
    <w:p w14:paraId="1AC4C0EB"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b/>
          <w:bCs/>
          <w:lang w:val="zh-TW" w:eastAsia="zh-CN"/>
        </w:rPr>
        <w:t>宮頸癌</w:t>
      </w:r>
      <w:r w:rsidRPr="00FB50D8">
        <w:rPr>
          <w:rFonts w:ascii="Arial" w:eastAsia="SimSun" w:hAnsi="Arial"/>
          <w:lang w:val="zh-TW" w:eastAsia="zh-CN"/>
        </w:rPr>
        <w:t>始於宮頸。宮頸是子宮下部的圓柱狀部分。其上部連接子宮，下部連接陰道。</w:t>
      </w:r>
    </w:p>
    <w:p w14:paraId="0929AAC7"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b/>
          <w:bCs/>
          <w:lang w:val="zh-TW" w:eastAsia="zh-CN"/>
        </w:rPr>
        <w:t>陰道癌</w:t>
      </w:r>
      <w:r w:rsidRPr="00FB50D8">
        <w:rPr>
          <w:rFonts w:ascii="Arial" w:eastAsia="SimSun" w:hAnsi="Arial"/>
          <w:lang w:val="zh-TW" w:eastAsia="zh-CN"/>
        </w:rPr>
        <w:t>始於陰道（也叫產道）。陰道是一個強健的管狀通道，從宮頸延伸至女性性器官的外部（外陰）。</w:t>
      </w:r>
    </w:p>
    <w:p w14:paraId="1E8938A3" w14:textId="77777777" w:rsidR="00A2040E" w:rsidRPr="00FB50D8" w:rsidRDefault="00A2040E" w:rsidP="00A2040E">
      <w:pPr>
        <w:pStyle w:val="BulletListLastPointCALD"/>
        <w:rPr>
          <w:rFonts w:ascii="Arial" w:eastAsia="SimSun" w:hAnsi="Arial"/>
          <w:lang w:eastAsia="zh-CN"/>
        </w:rPr>
      </w:pPr>
      <w:r w:rsidRPr="00FB50D8">
        <w:rPr>
          <w:rFonts w:ascii="Arial" w:eastAsia="SimSun" w:hAnsi="Arial"/>
          <w:b/>
          <w:bCs/>
          <w:lang w:val="zh-TW" w:eastAsia="zh-CN"/>
        </w:rPr>
        <w:t>外陰癌</w:t>
      </w:r>
      <w:r w:rsidRPr="00FB50D8">
        <w:rPr>
          <w:rFonts w:ascii="Arial" w:eastAsia="SimSun" w:hAnsi="Arial"/>
          <w:lang w:val="zh-TW" w:eastAsia="zh-CN"/>
        </w:rPr>
        <w:t>始於外陰。外陰是女性生殖系統的外部。它包括陰道的開口，內外陰唇（也叫小陰唇和大陰唇），陰蒂和陰阜（位於陰唇以上的柔軟多脂肪丘狀組織）。</w:t>
      </w:r>
    </w:p>
    <w:p w14:paraId="114E7C5E" w14:textId="77777777" w:rsidR="00A2040E" w:rsidRPr="00FB50D8" w:rsidRDefault="00A2040E" w:rsidP="00A2040E">
      <w:pPr>
        <w:pStyle w:val="BodyCALD"/>
        <w:rPr>
          <w:rFonts w:ascii="Arial" w:eastAsia="SimSun" w:hAnsi="Arial"/>
          <w:lang w:eastAsia="zh-CN"/>
        </w:rPr>
      </w:pPr>
      <w:r w:rsidRPr="00FB50D8">
        <w:rPr>
          <w:rFonts w:ascii="Arial" w:eastAsia="SimSun" w:hAnsi="Arial"/>
          <w:lang w:val="zh-TW" w:eastAsia="zh-CN"/>
        </w:rPr>
        <w:t>其他種類的婦科癌症包括輸卵管癌和胎盤癌（一種與妊娠相關的癌症）。</w:t>
      </w:r>
    </w:p>
    <w:p w14:paraId="0B05C9A4" w14:textId="77777777" w:rsidR="00A2040E" w:rsidRPr="00FB50D8" w:rsidRDefault="00A2040E" w:rsidP="00A2040E">
      <w:pPr>
        <w:pStyle w:val="Heading2CALD"/>
        <w:rPr>
          <w:rFonts w:ascii="Arial" w:eastAsia="SimSun" w:hAnsi="Arial"/>
          <w:lang w:eastAsia="zh-CN"/>
        </w:rPr>
      </w:pPr>
      <w:r w:rsidRPr="00FB50D8">
        <w:rPr>
          <w:rFonts w:ascii="Arial" w:eastAsia="SimSun" w:hAnsi="Arial"/>
          <w:bCs/>
          <w:lang w:val="zh-TW" w:eastAsia="zh-CN"/>
        </w:rPr>
        <w:t>婦科癌症的症狀會有哪些症狀？</w:t>
      </w:r>
    </w:p>
    <w:p w14:paraId="7815417C" w14:textId="77777777" w:rsidR="00A2040E" w:rsidRPr="00FB50D8" w:rsidRDefault="00A2040E" w:rsidP="00A2040E">
      <w:pPr>
        <w:pStyle w:val="BulletheadingCALD"/>
        <w:rPr>
          <w:rFonts w:ascii="Arial" w:eastAsia="SimSun" w:hAnsi="Arial"/>
          <w:lang w:eastAsia="zh-CN"/>
        </w:rPr>
      </w:pPr>
      <w:r w:rsidRPr="00FB50D8">
        <w:rPr>
          <w:rFonts w:ascii="Arial" w:eastAsia="SimSun" w:hAnsi="Arial"/>
          <w:lang w:val="zh-TW" w:eastAsia="zh-CN"/>
        </w:rPr>
        <w:t>婦科癌症的症狀取決於腫塊的位置，大小和生長速度。婦科癌症可能引發的症狀包括：</w:t>
      </w:r>
    </w:p>
    <w:p w14:paraId="627E38FE" w14:textId="77777777" w:rsidR="00A2040E" w:rsidRPr="00FB50D8" w:rsidRDefault="00A2040E" w:rsidP="00A2040E">
      <w:pPr>
        <w:pStyle w:val="BulletListFirstPointCALD"/>
        <w:rPr>
          <w:rFonts w:ascii="Arial" w:eastAsia="SimSun" w:hAnsi="Arial"/>
          <w:lang w:eastAsia="zh-CN"/>
        </w:rPr>
      </w:pPr>
      <w:r w:rsidRPr="00FB50D8">
        <w:rPr>
          <w:rFonts w:ascii="Arial" w:eastAsia="SimSun" w:hAnsi="Arial"/>
          <w:lang w:val="zh-TW" w:eastAsia="zh-CN"/>
        </w:rPr>
        <w:t>非正常或持續性陰道出血，例如更年期後出血或在經期以外時間出血，性交後出血</w:t>
      </w:r>
    </w:p>
    <w:p w14:paraId="1F5D475C"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陰道分泌異常</w:t>
      </w:r>
    </w:p>
    <w:p w14:paraId="58875B27"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腹腔有疼痛感，擠壓感或不適感</w:t>
      </w:r>
    </w:p>
    <w:p w14:paraId="5BC0D2FD"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腹腔腫脹</w:t>
      </w:r>
    </w:p>
    <w:p w14:paraId="0F6B1C5D" w14:textId="77777777" w:rsidR="0083442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排便或小便習慣改變</w:t>
      </w:r>
      <w:r w:rsidRPr="00FB50D8">
        <w:rPr>
          <w:rFonts w:ascii="Arial" w:eastAsia="SimSun" w:hAnsi="Arial"/>
          <w:lang w:val="zh-TW" w:eastAsia="zh-CN"/>
        </w:rPr>
        <w:t xml:space="preserve"> </w:t>
      </w:r>
    </w:p>
    <w:p w14:paraId="1B2BD735"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性交時疼痛</w:t>
      </w:r>
    </w:p>
    <w:p w14:paraId="7BEBC14D" w14:textId="77777777" w:rsidR="00A2040E" w:rsidRPr="00FB50D8" w:rsidRDefault="00A2040E" w:rsidP="00A2040E">
      <w:pPr>
        <w:pStyle w:val="BulletListBodyCALD"/>
        <w:rPr>
          <w:rFonts w:ascii="Arial" w:eastAsia="SimSun" w:hAnsi="Arial"/>
          <w:lang w:eastAsia="zh-CN"/>
        </w:rPr>
      </w:pPr>
      <w:r w:rsidRPr="00FB50D8">
        <w:rPr>
          <w:rFonts w:ascii="Arial" w:eastAsia="SimSun" w:hAnsi="Arial"/>
          <w:lang w:val="zh-TW" w:eastAsia="zh-CN"/>
        </w:rPr>
        <w:t>瘙癢，灼傷感或劇痛</w:t>
      </w:r>
    </w:p>
    <w:p w14:paraId="1E6397E4" w14:textId="77777777" w:rsidR="00A2040E" w:rsidRPr="00FB50D8" w:rsidRDefault="00A2040E" w:rsidP="00A2040E">
      <w:pPr>
        <w:pStyle w:val="BulletListLastPointCALD"/>
        <w:rPr>
          <w:rFonts w:ascii="Arial" w:eastAsia="SimSun" w:hAnsi="Arial"/>
          <w:lang w:eastAsia="zh-CN"/>
        </w:rPr>
      </w:pPr>
      <w:r w:rsidRPr="00FB50D8">
        <w:rPr>
          <w:rFonts w:ascii="Arial" w:eastAsia="SimSun" w:hAnsi="Arial"/>
          <w:lang w:val="zh-TW" w:eastAsia="zh-CN"/>
        </w:rPr>
        <w:t>腫塊，潰瘍或疣狀物。</w:t>
      </w:r>
    </w:p>
    <w:p w14:paraId="6DC6D579" w14:textId="77777777" w:rsidR="00A2040E" w:rsidRPr="00FB50D8" w:rsidRDefault="00A2040E" w:rsidP="00A2040E">
      <w:pPr>
        <w:pStyle w:val="BodyCALD"/>
        <w:rPr>
          <w:rFonts w:ascii="Arial" w:eastAsia="SimSun" w:hAnsi="Arial"/>
          <w:lang w:eastAsia="zh-CN"/>
        </w:rPr>
      </w:pPr>
      <w:r w:rsidRPr="00FB50D8">
        <w:rPr>
          <w:rFonts w:ascii="Arial" w:eastAsia="SimSun" w:hAnsi="Arial"/>
          <w:lang w:val="zh-TW" w:eastAsia="zh-CN"/>
        </w:rPr>
        <w:t>可能造成這些症狀的疾病有很多種。如果出現了其中任何症狀，一定要同醫生探討一下。</w:t>
      </w:r>
    </w:p>
    <w:p w14:paraId="7FF88661" w14:textId="77777777" w:rsidR="00A2040E" w:rsidRPr="00FB50D8" w:rsidRDefault="00A2040E" w:rsidP="00662926">
      <w:pPr>
        <w:pStyle w:val="Heading2CALD"/>
        <w:jc w:val="left"/>
        <w:rPr>
          <w:rFonts w:ascii="Arial" w:eastAsia="SimSun" w:hAnsi="Arial"/>
          <w:lang w:eastAsia="zh-CN"/>
        </w:rPr>
      </w:pPr>
      <w:r w:rsidRPr="00FB50D8">
        <w:rPr>
          <w:rFonts w:ascii="Arial" w:eastAsia="SimSun" w:hAnsi="Arial"/>
          <w:bCs/>
          <w:lang w:val="zh-TW" w:eastAsia="zh-CN"/>
        </w:rPr>
        <w:t>婦科癌症會有哪些風險因素？</w:t>
      </w:r>
    </w:p>
    <w:p w14:paraId="7C482827"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風險因素是指與特定健康狀況（例如婦科癌症）出現機會增加相關的因素。風險因素有很多種，有些能夠改變，有些則不能。</w:t>
      </w:r>
    </w:p>
    <w:p w14:paraId="7739562D" w14:textId="77777777" w:rsidR="008935B6" w:rsidRPr="00FB50D8" w:rsidRDefault="00A2040E" w:rsidP="00DB36EA">
      <w:pPr>
        <w:pStyle w:val="BodyCALD"/>
        <w:jc w:val="left"/>
        <w:rPr>
          <w:rFonts w:ascii="Arial" w:eastAsia="SimSun" w:hAnsi="Arial"/>
          <w:lang w:val="zh-TW" w:eastAsia="zh-CN"/>
        </w:rPr>
      </w:pPr>
      <w:r w:rsidRPr="00FB50D8">
        <w:rPr>
          <w:rFonts w:ascii="Arial" w:eastAsia="SimSun" w:hAnsi="Arial"/>
          <w:lang w:val="zh-TW" w:eastAsia="zh-CN"/>
        </w:rPr>
        <w:t>需要注意的是，身具一種或多種風險因素並不是意味著該名婦女一定會患上婦科癌症。許多婦女都具有最少一項風險因素，但從未患上婦科癌症；而其他患有婦科癌症的病人並不具有任何已知的風險因素。即便一名患有婦科癌症的婦女身具某種風險因素，通常也很難知道這些因素對其患病有多大影響。</w:t>
      </w:r>
      <w:r w:rsidR="008935B6" w:rsidRPr="00FB50D8">
        <w:rPr>
          <w:rFonts w:ascii="Arial" w:eastAsia="SimSun" w:hAnsi="Arial"/>
          <w:lang w:val="zh-TW" w:eastAsia="zh-CN"/>
        </w:rPr>
        <w:br w:type="page"/>
      </w:r>
    </w:p>
    <w:p w14:paraId="6DABFFD8" w14:textId="77777777" w:rsidR="00395B8A" w:rsidRPr="00FB50D8" w:rsidRDefault="00A2040E" w:rsidP="00662926">
      <w:pPr>
        <w:pStyle w:val="BodyCALD"/>
        <w:jc w:val="left"/>
        <w:rPr>
          <w:rStyle w:val="BulletheadingCALDChar"/>
          <w:rFonts w:ascii="Arial" w:eastAsia="SimSun" w:hAnsi="Arial"/>
          <w:lang w:eastAsia="zh-CN"/>
        </w:rPr>
      </w:pPr>
      <w:r w:rsidRPr="00FB50D8">
        <w:rPr>
          <w:rFonts w:ascii="Arial" w:eastAsia="SimSun" w:hAnsi="Arial"/>
          <w:lang w:val="zh-TW" w:eastAsia="zh-CN"/>
        </w:rPr>
        <w:lastRenderedPageBreak/>
        <w:t>由於許多婦科癌症的病因尚未完全探明，有數種因素與誘發</w:t>
      </w:r>
      <w:r w:rsidRPr="00FB50D8">
        <w:rPr>
          <w:rStyle w:val="BulletheadingCALDChar"/>
          <w:rFonts w:ascii="Arial" w:eastAsia="SimSun" w:hAnsi="Arial"/>
          <w:lang w:val="zh-TW" w:eastAsia="zh-CN"/>
        </w:rPr>
        <w:t>婦科癌症的風險相關。這些風險因素包括：</w:t>
      </w:r>
    </w:p>
    <w:p w14:paraId="7A82F947" w14:textId="77777777" w:rsidR="00395B8A" w:rsidRPr="00FB50D8" w:rsidRDefault="00395B8A" w:rsidP="00395B8A">
      <w:pPr>
        <w:pStyle w:val="BulletListFirstPointCALD"/>
        <w:rPr>
          <w:rFonts w:ascii="Arial" w:eastAsia="SimSun" w:hAnsi="Arial"/>
          <w:lang w:eastAsia="zh-CN"/>
        </w:rPr>
      </w:pPr>
      <w:r w:rsidRPr="00FB50D8">
        <w:rPr>
          <w:rFonts w:ascii="Arial" w:eastAsia="SimSun" w:hAnsi="Arial"/>
          <w:lang w:val="zh-TW" w:eastAsia="zh-CN"/>
        </w:rPr>
        <w:t>年齡增長</w:t>
      </w:r>
    </w:p>
    <w:p w14:paraId="0DA203B8" w14:textId="77777777" w:rsidR="00C65D34"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有大量家族病史</w:t>
      </w:r>
      <w:r w:rsidRPr="00FB50D8">
        <w:rPr>
          <w:rFonts w:ascii="Arial" w:eastAsia="SimSun" w:hAnsi="Arial"/>
          <w:lang w:val="zh-TW" w:eastAsia="zh-CN"/>
        </w:rPr>
        <w:t xml:space="preserve"> </w:t>
      </w:r>
    </w:p>
    <w:p w14:paraId="1B75651D" w14:textId="77777777" w:rsidR="00395B8A"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辨明的基因突變</w:t>
      </w:r>
    </w:p>
    <w:p w14:paraId="01B4D704" w14:textId="77777777" w:rsidR="00395B8A"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生育史，比如懷孩子</w:t>
      </w:r>
    </w:p>
    <w:p w14:paraId="11A960E4" w14:textId="77777777" w:rsidR="00395B8A"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接觸荷爾蒙</w:t>
      </w:r>
      <w:r w:rsidRPr="00FB50D8">
        <w:rPr>
          <w:rFonts w:ascii="Arial" w:eastAsia="SimSun" w:hAnsi="Arial"/>
          <w:lang w:val="zh-TW" w:eastAsia="zh-CN"/>
        </w:rPr>
        <w:t xml:space="preserve"> - </w:t>
      </w:r>
      <w:r w:rsidRPr="00FB50D8">
        <w:rPr>
          <w:rFonts w:ascii="Arial" w:eastAsia="SimSun" w:hAnsi="Arial"/>
          <w:lang w:val="zh-TW" w:eastAsia="zh-CN"/>
        </w:rPr>
        <w:t>不管是身體產生的，還是作為藥物服用的</w:t>
      </w:r>
      <w:r w:rsidRPr="00FB50D8">
        <w:rPr>
          <w:rFonts w:ascii="Arial" w:eastAsia="SimSun" w:hAnsi="Arial"/>
          <w:lang w:val="zh-TW" w:eastAsia="zh-CN"/>
        </w:rPr>
        <w:t xml:space="preserve"> </w:t>
      </w:r>
    </w:p>
    <w:p w14:paraId="29F6B34B" w14:textId="77777777" w:rsidR="00395B8A"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在子宮中接觸乙烯雌酚（</w:t>
      </w:r>
      <w:r w:rsidRPr="00FB50D8">
        <w:rPr>
          <w:rFonts w:ascii="Arial" w:eastAsia="SimSun" w:hAnsi="Arial"/>
          <w:lang w:val="zh-TW" w:eastAsia="zh-CN"/>
        </w:rPr>
        <w:t>DES</w:t>
      </w:r>
      <w:r w:rsidRPr="00FB50D8">
        <w:rPr>
          <w:rFonts w:ascii="Arial" w:eastAsia="SimSun" w:hAnsi="Arial"/>
          <w:lang w:val="zh-TW" w:eastAsia="zh-CN"/>
        </w:rPr>
        <w:t>）</w:t>
      </w:r>
    </w:p>
    <w:p w14:paraId="78491205" w14:textId="77777777" w:rsidR="00395B8A" w:rsidRPr="00FB50D8" w:rsidRDefault="00395B8A" w:rsidP="00395B8A">
      <w:pPr>
        <w:pStyle w:val="BulletListBodyCALD"/>
        <w:rPr>
          <w:rFonts w:ascii="Arial" w:eastAsia="SimSun" w:hAnsi="Arial"/>
          <w:lang w:eastAsia="zh-CN"/>
        </w:rPr>
      </w:pPr>
      <w:r w:rsidRPr="00FB50D8">
        <w:rPr>
          <w:rFonts w:ascii="Arial" w:eastAsia="SimSun" w:hAnsi="Arial"/>
          <w:lang w:val="zh-TW" w:eastAsia="zh-CN"/>
        </w:rPr>
        <w:t>病毒性感染，例如人乳頭狀瘤病毒（</w:t>
      </w:r>
      <w:r w:rsidRPr="00FB50D8">
        <w:rPr>
          <w:rFonts w:ascii="Arial" w:eastAsia="SimSun" w:hAnsi="Arial"/>
          <w:lang w:val="zh-TW" w:eastAsia="zh-CN"/>
        </w:rPr>
        <w:t>HPV</w:t>
      </w:r>
      <w:r w:rsidRPr="00FB50D8">
        <w:rPr>
          <w:rFonts w:ascii="Arial" w:eastAsia="SimSun" w:hAnsi="Arial"/>
          <w:lang w:val="zh-TW" w:eastAsia="zh-CN"/>
        </w:rPr>
        <w:t>）</w:t>
      </w:r>
    </w:p>
    <w:p w14:paraId="2645387D" w14:textId="77777777" w:rsidR="00A2040E" w:rsidRPr="00FB50D8" w:rsidRDefault="00395B8A" w:rsidP="00395B8A">
      <w:pPr>
        <w:pStyle w:val="BulletListLastPointCALD"/>
        <w:rPr>
          <w:rFonts w:ascii="Arial" w:eastAsia="SimSun" w:hAnsi="Arial"/>
          <w:lang w:eastAsia="zh-CN"/>
        </w:rPr>
      </w:pPr>
      <w:r w:rsidRPr="00FB50D8">
        <w:rPr>
          <w:rFonts w:ascii="Arial" w:eastAsia="SimSun" w:hAnsi="Arial"/>
          <w:lang w:val="zh-TW" w:eastAsia="zh-CN"/>
        </w:rPr>
        <w:t>生活方式因素，例如抽煙以及其他可導致體重過大的因素。</w:t>
      </w:r>
    </w:p>
    <w:p w14:paraId="4894D1D3" w14:textId="77777777" w:rsidR="00A2040E" w:rsidRPr="00FB50D8" w:rsidRDefault="00A2040E" w:rsidP="00662926">
      <w:pPr>
        <w:pStyle w:val="Heading2CALD"/>
        <w:jc w:val="left"/>
        <w:rPr>
          <w:rFonts w:ascii="Arial" w:eastAsia="SimSun" w:hAnsi="Arial"/>
          <w:lang w:eastAsia="zh-CN"/>
        </w:rPr>
      </w:pPr>
      <w:r w:rsidRPr="00FB50D8">
        <w:rPr>
          <w:rFonts w:ascii="Arial" w:eastAsia="SimSun" w:hAnsi="Arial"/>
          <w:bCs/>
          <w:lang w:val="zh-TW" w:eastAsia="zh-CN"/>
        </w:rPr>
        <w:t>如何診斷婦科癌症？</w:t>
      </w:r>
    </w:p>
    <w:p w14:paraId="10427142" w14:textId="77777777" w:rsidR="00A2040E" w:rsidRPr="00FB50D8" w:rsidRDefault="00A2040E" w:rsidP="00662926">
      <w:pPr>
        <w:pStyle w:val="BulletheadingCALD"/>
        <w:jc w:val="left"/>
        <w:rPr>
          <w:rFonts w:ascii="Arial" w:eastAsia="SimSun" w:hAnsi="Arial"/>
          <w:lang w:eastAsia="zh-CN"/>
        </w:rPr>
      </w:pPr>
      <w:r w:rsidRPr="00FB50D8">
        <w:rPr>
          <w:rFonts w:ascii="Arial" w:eastAsia="SimSun" w:hAnsi="Arial"/>
          <w:lang w:val="zh-TW" w:eastAsia="zh-CN"/>
        </w:rPr>
        <w:t>診斷婦科癌症可能包括：</w:t>
      </w:r>
    </w:p>
    <w:p w14:paraId="5FFFB024" w14:textId="77777777" w:rsidR="00395B8A" w:rsidRPr="00FB50D8" w:rsidRDefault="00A2040E" w:rsidP="00395B8A">
      <w:pPr>
        <w:pStyle w:val="BulletListFirstPointCALD"/>
        <w:rPr>
          <w:rFonts w:ascii="Arial" w:eastAsia="SimSun" w:hAnsi="Arial"/>
          <w:lang w:eastAsia="zh-CN"/>
        </w:rPr>
      </w:pPr>
      <w:r w:rsidRPr="00FB50D8">
        <w:rPr>
          <w:rFonts w:ascii="Arial" w:eastAsia="SimSun" w:hAnsi="Arial"/>
          <w:lang w:val="zh-TW" w:eastAsia="zh-CN"/>
        </w:rPr>
        <w:t>體檢，含骨盆檢查</w:t>
      </w:r>
      <w:r w:rsidRPr="00FB50D8">
        <w:rPr>
          <w:rFonts w:ascii="Arial" w:eastAsia="SimSun" w:hAnsi="Arial"/>
          <w:lang w:val="zh-TW" w:eastAsia="zh-CN"/>
        </w:rPr>
        <w:t xml:space="preserve"> </w:t>
      </w:r>
    </w:p>
    <w:p w14:paraId="6F1533A3" w14:textId="77777777" w:rsidR="00A2040E" w:rsidRPr="00FB50D8" w:rsidRDefault="00A2040E" w:rsidP="00395B8A">
      <w:pPr>
        <w:pStyle w:val="BulletListBodyCALD"/>
        <w:rPr>
          <w:rFonts w:ascii="Arial" w:eastAsia="SimSun" w:hAnsi="Arial"/>
          <w:lang w:eastAsia="zh-CN"/>
        </w:rPr>
      </w:pPr>
      <w:r w:rsidRPr="00FB50D8">
        <w:rPr>
          <w:rFonts w:ascii="Arial" w:eastAsia="SimSun" w:hAnsi="Arial"/>
          <w:lang w:val="zh-TW" w:eastAsia="zh-CN"/>
        </w:rPr>
        <w:t>子宮頸</w:t>
      </w:r>
      <w:r w:rsidR="009B5453">
        <w:rPr>
          <w:rFonts w:ascii="Arial" w:eastAsia="SimSun" w:hAnsi="Arial" w:hint="eastAsia"/>
          <w:lang w:val="zh-TW" w:eastAsia="zh-CN"/>
        </w:rPr>
        <w:t>篩查</w:t>
      </w:r>
    </w:p>
    <w:p w14:paraId="1B6AD6E6" w14:textId="77777777" w:rsidR="00A2040E" w:rsidRPr="00FB50D8" w:rsidRDefault="00A2040E" w:rsidP="00395B8A">
      <w:pPr>
        <w:pStyle w:val="BulletListBodyCALD"/>
        <w:rPr>
          <w:rFonts w:ascii="Arial" w:eastAsia="SimSun" w:hAnsi="Arial"/>
          <w:lang w:eastAsia="zh-CN"/>
        </w:rPr>
      </w:pPr>
      <w:r w:rsidRPr="00FB50D8">
        <w:rPr>
          <w:rFonts w:ascii="Arial" w:eastAsia="SimSun" w:hAnsi="Arial"/>
          <w:lang w:val="zh-TW" w:eastAsia="zh-CN"/>
        </w:rPr>
        <w:t>驗血，例如</w:t>
      </w:r>
      <w:r w:rsidRPr="00FB50D8">
        <w:rPr>
          <w:rFonts w:ascii="Arial" w:eastAsia="SimSun" w:hAnsi="Arial"/>
          <w:lang w:val="zh-TW" w:eastAsia="zh-CN"/>
        </w:rPr>
        <w:t>CA125</w:t>
      </w:r>
    </w:p>
    <w:p w14:paraId="6CC2F192" w14:textId="77777777" w:rsidR="00A2040E" w:rsidRPr="00FB50D8" w:rsidRDefault="00A2040E" w:rsidP="00395B8A">
      <w:pPr>
        <w:pStyle w:val="BulletListBodyCALD"/>
        <w:rPr>
          <w:rFonts w:ascii="Arial" w:eastAsia="SimSun" w:hAnsi="Arial"/>
          <w:lang w:eastAsia="zh-CN"/>
        </w:rPr>
      </w:pPr>
      <w:r w:rsidRPr="00FB50D8">
        <w:rPr>
          <w:rFonts w:ascii="Arial" w:eastAsia="SimSun" w:hAnsi="Arial"/>
          <w:lang w:val="zh-TW" w:eastAsia="zh-CN"/>
        </w:rPr>
        <w:t>成像檢查</w:t>
      </w:r>
      <w:r w:rsidRPr="00FB50D8">
        <w:rPr>
          <w:rFonts w:ascii="Arial" w:eastAsia="SimSun" w:hAnsi="Arial"/>
          <w:lang w:val="zh-TW" w:eastAsia="zh-CN"/>
        </w:rPr>
        <w:t xml:space="preserve"> - </w:t>
      </w:r>
      <w:r w:rsidRPr="00FB50D8">
        <w:rPr>
          <w:rFonts w:ascii="Arial" w:eastAsia="SimSun" w:hAnsi="Arial"/>
          <w:lang w:val="zh-TW" w:eastAsia="zh-CN"/>
        </w:rPr>
        <w:t>可能包括經陰道超聲波檢查或</w:t>
      </w:r>
      <w:r w:rsidRPr="00FB50D8">
        <w:rPr>
          <w:rFonts w:ascii="Arial" w:eastAsia="SimSun" w:hAnsi="Arial"/>
          <w:lang w:val="zh-TW" w:eastAsia="zh-CN"/>
        </w:rPr>
        <w:t>CT</w:t>
      </w:r>
      <w:r w:rsidRPr="00FB50D8">
        <w:rPr>
          <w:rFonts w:ascii="Arial" w:eastAsia="SimSun" w:hAnsi="Arial"/>
          <w:lang w:val="zh-TW" w:eastAsia="zh-CN"/>
        </w:rPr>
        <w:t>掃描，也可能建議做磁共振成像（</w:t>
      </w:r>
      <w:r w:rsidRPr="00FB50D8">
        <w:rPr>
          <w:rFonts w:ascii="Arial" w:eastAsia="SimSun" w:hAnsi="Arial"/>
          <w:lang w:val="zh-TW" w:eastAsia="zh-CN"/>
        </w:rPr>
        <w:t>MRI</w:t>
      </w:r>
      <w:r w:rsidRPr="00FB50D8">
        <w:rPr>
          <w:rFonts w:ascii="Arial" w:eastAsia="SimSun" w:hAnsi="Arial"/>
          <w:lang w:val="zh-TW" w:eastAsia="zh-CN"/>
        </w:rPr>
        <w:t>）或</w:t>
      </w:r>
      <w:r w:rsidRPr="00FB50D8">
        <w:rPr>
          <w:rFonts w:ascii="Arial" w:eastAsia="SimSun" w:hAnsi="Arial"/>
          <w:lang w:val="zh-TW" w:eastAsia="zh-CN"/>
        </w:rPr>
        <w:t xml:space="preserve">PET </w:t>
      </w:r>
      <w:r w:rsidRPr="00FB50D8">
        <w:rPr>
          <w:rFonts w:ascii="Arial" w:eastAsia="SimSun" w:hAnsi="Arial"/>
          <w:lang w:val="zh-TW" w:eastAsia="zh-CN"/>
        </w:rPr>
        <w:t>掃描</w:t>
      </w:r>
    </w:p>
    <w:p w14:paraId="0DBA5AD7" w14:textId="77777777" w:rsidR="00A2040E" w:rsidRPr="00FB50D8" w:rsidRDefault="00A2040E" w:rsidP="00395B8A">
      <w:pPr>
        <w:pStyle w:val="BulletListLastPointCALD"/>
        <w:rPr>
          <w:rFonts w:ascii="Arial" w:eastAsia="SimSun" w:hAnsi="Arial"/>
          <w:lang w:eastAsia="zh-CN"/>
        </w:rPr>
      </w:pPr>
      <w:r w:rsidRPr="00FB50D8">
        <w:rPr>
          <w:rFonts w:ascii="Arial" w:eastAsia="SimSun" w:hAnsi="Arial"/>
          <w:lang w:val="zh-TW" w:eastAsia="zh-CN"/>
        </w:rPr>
        <w:t>取組織樣本（活組織切片檢查），以在顯微鏡下檢查。</w:t>
      </w:r>
    </w:p>
    <w:p w14:paraId="413B93B1" w14:textId="77777777" w:rsidR="00A2040E" w:rsidRPr="00FB50D8" w:rsidRDefault="00A2040E" w:rsidP="00662926">
      <w:pPr>
        <w:pStyle w:val="Heading2CALD"/>
        <w:jc w:val="left"/>
        <w:rPr>
          <w:rFonts w:ascii="Arial" w:eastAsia="SimSun" w:hAnsi="Arial"/>
          <w:lang w:eastAsia="zh-CN"/>
        </w:rPr>
      </w:pPr>
      <w:r w:rsidRPr="00FB50D8">
        <w:rPr>
          <w:rFonts w:ascii="Arial" w:eastAsia="SimSun" w:hAnsi="Arial"/>
          <w:bCs/>
          <w:lang w:val="zh-TW" w:eastAsia="zh-CN"/>
        </w:rPr>
        <w:t>治療方案</w:t>
      </w:r>
    </w:p>
    <w:p w14:paraId="259DBFE0"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治療和照顧女性婦科癌症患者的通常為一組職業醫生</w:t>
      </w:r>
      <w:r w:rsidRPr="00FB50D8">
        <w:rPr>
          <w:rFonts w:ascii="Arial" w:eastAsia="SimSun" w:hAnsi="Arial"/>
          <w:lang w:val="zh-TW" w:eastAsia="zh-CN"/>
        </w:rPr>
        <w:t xml:space="preserve"> - </w:t>
      </w:r>
      <w:r w:rsidRPr="00FB50D8">
        <w:rPr>
          <w:rFonts w:ascii="Arial" w:eastAsia="SimSun" w:hAnsi="Arial"/>
          <w:lang w:val="zh-TW" w:eastAsia="zh-CN"/>
        </w:rPr>
        <w:t>名為「多學科綜合治療小組」。</w:t>
      </w:r>
    </w:p>
    <w:p w14:paraId="2FD6AE4C"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婦科癌症的治療取決於疾病階段和類型，症狀嚴重程度以及女性的總體健康狀況。治療方法通常包括盡可能多地手術切除腫瘤部件，並確定其階段（癌症可能擴散的範圍）。也可能會用到放射療法，化學療法以荷爾蒙療法。</w:t>
      </w:r>
    </w:p>
    <w:p w14:paraId="59E95CBE"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人們正在找尋新的方法診斷和治療不同類型的癌症。有的女性可能有機會選擇參加臨床試驗，以檢驗治療婦科癌症的新方法。</w:t>
      </w:r>
    </w:p>
    <w:p w14:paraId="6897DBA2" w14:textId="77777777" w:rsidR="00A2040E" w:rsidRPr="00FB50D8" w:rsidRDefault="00A2040E" w:rsidP="00662926">
      <w:pPr>
        <w:pStyle w:val="Heading2CALD"/>
        <w:jc w:val="left"/>
        <w:rPr>
          <w:rFonts w:ascii="Arial" w:eastAsia="SimSun" w:hAnsi="Arial"/>
          <w:lang w:eastAsia="zh-CN"/>
        </w:rPr>
      </w:pPr>
      <w:r w:rsidRPr="00FB50D8">
        <w:rPr>
          <w:rFonts w:ascii="Arial" w:eastAsia="SimSun" w:hAnsi="Arial"/>
          <w:bCs/>
          <w:lang w:val="zh-TW" w:eastAsia="zh-CN"/>
        </w:rPr>
        <w:t>尋求支援</w:t>
      </w:r>
    </w:p>
    <w:p w14:paraId="24D1C44C" w14:textId="77777777" w:rsidR="00C65D34"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確診癌症後，人們常常感到不知所措、害怕、焦慮和心煩。這些都是正常的感覺。</w:t>
      </w:r>
    </w:p>
    <w:p w14:paraId="1E646769"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在癌症診斷和治療期間與之後擁有實際和情感支援非常重要。可向家人朋友、醫療專業人員或特別支援服務尋求支援。</w:t>
      </w:r>
    </w:p>
    <w:p w14:paraId="0CDFEBC8" w14:textId="77777777" w:rsidR="00A2040E" w:rsidRPr="00FB50D8" w:rsidRDefault="00A2040E" w:rsidP="00662926">
      <w:pPr>
        <w:pStyle w:val="BodyCALD"/>
        <w:jc w:val="left"/>
        <w:rPr>
          <w:rFonts w:ascii="Arial" w:eastAsia="SimSun" w:hAnsi="Arial"/>
          <w:lang w:eastAsia="zh-CN"/>
        </w:rPr>
      </w:pPr>
      <w:r w:rsidRPr="00FB50D8">
        <w:rPr>
          <w:rFonts w:ascii="Arial" w:eastAsia="SimSun" w:hAnsi="Arial"/>
          <w:lang w:val="zh-TW" w:eastAsia="zh-CN"/>
        </w:rPr>
        <w:t>此外，</w:t>
      </w:r>
      <w:r w:rsidRPr="00FB50D8">
        <w:rPr>
          <w:rFonts w:ascii="Arial" w:eastAsia="SimSun" w:hAnsi="Arial"/>
          <w:lang w:val="zh-TW" w:eastAsia="zh-CN"/>
        </w:rPr>
        <w:t xml:space="preserve">State and Territory Cancer Councils </w:t>
      </w:r>
      <w:r w:rsidRPr="00FB50D8">
        <w:rPr>
          <w:rFonts w:ascii="Arial" w:eastAsia="SimSun" w:hAnsi="Arial"/>
          <w:lang w:val="zh-TW" w:eastAsia="zh-CN"/>
        </w:rPr>
        <w:t>提供與癌症相關的一般資訊，以及有關當地資源和相關支援群體的資料。</w:t>
      </w:r>
    </w:p>
    <w:p w14:paraId="056519D2" w14:textId="77777777" w:rsidR="00C65D34" w:rsidRPr="00FB50D8" w:rsidRDefault="00A2040E" w:rsidP="00234F66">
      <w:pPr>
        <w:pStyle w:val="BodyCALD"/>
        <w:jc w:val="left"/>
        <w:rPr>
          <w:rFonts w:ascii="Arial" w:eastAsia="SimSun" w:hAnsi="Arial"/>
          <w:lang w:eastAsia="zh-CN"/>
        </w:rPr>
      </w:pPr>
      <w:r w:rsidRPr="00FB50D8">
        <w:rPr>
          <w:rFonts w:ascii="Arial" w:eastAsia="SimSun" w:hAnsi="Arial"/>
          <w:lang w:val="zh-TW" w:eastAsia="zh-CN"/>
        </w:rPr>
        <w:t>在澳洲境內任何地方都可以透過撥打</w:t>
      </w:r>
      <w:r w:rsidRPr="00FB50D8">
        <w:rPr>
          <w:rFonts w:ascii="Arial" w:eastAsia="SimSun" w:hAnsi="Arial"/>
          <w:lang w:val="zh-TW" w:eastAsia="zh-CN"/>
        </w:rPr>
        <w:t xml:space="preserve"> </w:t>
      </w:r>
      <w:r w:rsidRPr="00FB50D8">
        <w:rPr>
          <w:rFonts w:ascii="Arial" w:eastAsia="SimSun" w:hAnsi="Arial"/>
          <w:b/>
          <w:bCs/>
          <w:lang w:val="zh-TW" w:eastAsia="zh-CN"/>
        </w:rPr>
        <w:t xml:space="preserve">13 11 20 </w:t>
      </w:r>
      <w:r w:rsidRPr="00FB50D8">
        <w:rPr>
          <w:rFonts w:ascii="Arial" w:eastAsia="SimSun" w:hAnsi="Arial"/>
          <w:lang w:val="zh-TW" w:eastAsia="zh-CN"/>
        </w:rPr>
        <w:t>（只需本地電話費），與</w:t>
      </w:r>
      <w:r w:rsidRPr="00FB50D8">
        <w:rPr>
          <w:rFonts w:ascii="Arial" w:eastAsia="SimSun" w:hAnsi="Arial"/>
          <w:lang w:val="zh-TW" w:eastAsia="zh-CN"/>
        </w:rPr>
        <w:t xml:space="preserve"> Cancer Council Helpline </w:t>
      </w:r>
      <w:r w:rsidRPr="00FB50D8">
        <w:rPr>
          <w:rFonts w:ascii="Arial" w:eastAsia="SimSun" w:hAnsi="Arial"/>
          <w:lang w:val="zh-TW" w:eastAsia="zh-CN"/>
        </w:rPr>
        <w:t>通話。</w:t>
      </w:r>
    </w:p>
    <w:p w14:paraId="129C4FAE" w14:textId="77777777" w:rsidR="00A2040E" w:rsidRPr="00FB50D8" w:rsidRDefault="00A2040E" w:rsidP="009C02C4">
      <w:pPr>
        <w:pStyle w:val="BodyCALD"/>
        <w:jc w:val="left"/>
        <w:rPr>
          <w:rFonts w:ascii="Arial" w:eastAsia="SimSun" w:hAnsi="Arial"/>
          <w:color w:val="FF0000"/>
          <w:lang w:eastAsia="zh-CN"/>
        </w:rPr>
      </w:pPr>
      <w:r w:rsidRPr="00FB50D8">
        <w:rPr>
          <w:rFonts w:ascii="Arial" w:eastAsia="SimSun" w:hAnsi="Arial"/>
          <w:lang w:val="zh-TW" w:eastAsia="zh-CN"/>
        </w:rPr>
        <w:t>若要獲得與尋求支援相關的更多資訊，請造訪</w:t>
      </w:r>
      <w:r w:rsidRPr="00FB50D8">
        <w:rPr>
          <w:rFonts w:ascii="Arial" w:eastAsia="SimSun" w:hAnsi="Arial"/>
          <w:lang w:val="zh-TW" w:eastAsia="zh-CN"/>
        </w:rPr>
        <w:t xml:space="preserve"> Cancer Australia </w:t>
      </w:r>
      <w:r w:rsidRPr="00FB50D8">
        <w:rPr>
          <w:rFonts w:ascii="Arial" w:eastAsia="SimSun" w:hAnsi="Arial"/>
          <w:lang w:val="zh-TW" w:eastAsia="zh-CN"/>
        </w:rPr>
        <w:t>網站</w:t>
      </w:r>
      <w:r w:rsidRPr="00FB50D8">
        <w:rPr>
          <w:rFonts w:ascii="Arial" w:eastAsia="SimSun" w:hAnsi="Arial"/>
          <w:lang w:val="zh-TW" w:eastAsia="zh-CN"/>
        </w:rPr>
        <w:t xml:space="preserve"> </w:t>
      </w:r>
      <w:hyperlink r:id="rId8" w:history="1">
        <w:r w:rsidRPr="00FB50D8">
          <w:rPr>
            <w:rStyle w:val="Hyperlink"/>
            <w:rFonts w:ascii="Arial" w:eastAsia="SimSun" w:hAnsi="Arial"/>
            <w:b/>
            <w:bCs/>
            <w:lang w:val="zh-TW" w:eastAsia="zh-CN"/>
          </w:rPr>
          <w:t>www.canceraustralia.gov.au</w:t>
        </w:r>
      </w:hyperlink>
      <w:r w:rsidRPr="00FB50D8">
        <w:rPr>
          <w:rFonts w:ascii="Arial" w:eastAsia="SimSun" w:hAnsi="Arial"/>
          <w:lang w:val="zh-TW" w:eastAsia="zh-CN"/>
        </w:rPr>
        <w:t xml:space="preserve"> </w:t>
      </w:r>
    </w:p>
    <w:p w14:paraId="11A97724" w14:textId="77777777" w:rsidR="00A2040E" w:rsidRPr="00FB50D8" w:rsidRDefault="00A2040E" w:rsidP="00662926">
      <w:pPr>
        <w:pStyle w:val="Heading3CALD"/>
        <w:jc w:val="left"/>
        <w:rPr>
          <w:rFonts w:ascii="Arial" w:eastAsia="SimSun" w:hAnsi="Arial"/>
          <w:lang w:eastAsia="zh-CN"/>
        </w:rPr>
      </w:pPr>
      <w:r w:rsidRPr="00FB50D8">
        <w:rPr>
          <w:rFonts w:ascii="Arial" w:eastAsia="SimSun" w:hAnsi="Arial"/>
          <w:bCs/>
          <w:lang w:val="zh-TW" w:eastAsia="zh-CN"/>
        </w:rPr>
        <w:t>參考資料</w:t>
      </w:r>
    </w:p>
    <w:p w14:paraId="2D4C6B02" w14:textId="77777777" w:rsidR="00A2040E" w:rsidRPr="00FB50D8" w:rsidRDefault="00A2040E" w:rsidP="00234F66">
      <w:pPr>
        <w:pStyle w:val="BodyCALD"/>
        <w:jc w:val="left"/>
        <w:rPr>
          <w:rFonts w:ascii="Arial" w:eastAsia="SimSun" w:hAnsi="Arial"/>
          <w:sz w:val="15"/>
          <w:szCs w:val="15"/>
          <w:lang w:eastAsia="zh-CN"/>
        </w:rPr>
      </w:pPr>
      <w:r w:rsidRPr="00FB50D8">
        <w:rPr>
          <w:rFonts w:ascii="Arial" w:eastAsia="SimSun" w:hAnsi="Arial"/>
          <w:sz w:val="15"/>
          <w:szCs w:val="15"/>
          <w:lang w:val="zh-TW" w:eastAsia="zh-CN"/>
        </w:rPr>
        <w:t>1.</w:t>
      </w:r>
      <w:r w:rsidR="000E01DF" w:rsidRPr="00FB50D8">
        <w:rPr>
          <w:rFonts w:ascii="Arial" w:eastAsia="SimSun" w:hAnsi="Arial"/>
          <w:sz w:val="15"/>
          <w:szCs w:val="15"/>
          <w:lang w:eastAsia="zh-CN"/>
        </w:rPr>
        <w:t xml:space="preserve"> </w:t>
      </w:r>
      <w:r w:rsidRPr="00FB50D8">
        <w:rPr>
          <w:rFonts w:ascii="Arial" w:eastAsia="SimSun" w:hAnsi="Arial"/>
          <w:sz w:val="15"/>
          <w:szCs w:val="15"/>
          <w:lang w:val="zh-TW" w:eastAsia="zh-CN"/>
        </w:rPr>
        <w:t>National Breast and Ovarian Cancer Centre</w:t>
      </w:r>
      <w:r w:rsidRPr="00FB50D8">
        <w:rPr>
          <w:rFonts w:ascii="Arial" w:eastAsia="SimSun" w:hAnsi="Arial"/>
          <w:sz w:val="15"/>
          <w:szCs w:val="15"/>
          <w:lang w:val="zh-TW" w:eastAsia="zh-CN"/>
        </w:rPr>
        <w:t>（全國乳癌和卵巢癌中心）。</w:t>
      </w:r>
      <w:r w:rsidRPr="00FB50D8">
        <w:rPr>
          <w:rFonts w:ascii="Arial" w:eastAsia="SimSun" w:hAnsi="Arial"/>
          <w:sz w:val="15"/>
          <w:szCs w:val="15"/>
          <w:lang w:val="zh-TW" w:eastAsia="zh-CN"/>
        </w:rPr>
        <w:t>Epithelial ovarian cancer</w:t>
      </w:r>
      <w:r w:rsidRPr="00FB50D8">
        <w:rPr>
          <w:rFonts w:ascii="Arial" w:eastAsia="SimSun" w:hAnsi="Arial"/>
          <w:sz w:val="15"/>
          <w:szCs w:val="15"/>
          <w:lang w:val="zh-TW" w:eastAsia="zh-CN"/>
        </w:rPr>
        <w:t>（上皮性卵巢癌）。</w:t>
      </w:r>
      <w:r w:rsidRPr="00FB50D8">
        <w:rPr>
          <w:rFonts w:ascii="Arial" w:eastAsia="SimSun" w:hAnsi="Arial"/>
          <w:sz w:val="15"/>
          <w:szCs w:val="15"/>
          <w:lang w:val="zh-TW" w:eastAsia="zh-CN"/>
        </w:rPr>
        <w:t>Understanding your diagnosis and treatment</w:t>
      </w:r>
      <w:r w:rsidRPr="00FB50D8">
        <w:rPr>
          <w:rFonts w:ascii="Arial" w:eastAsia="SimSun" w:hAnsi="Arial"/>
          <w:sz w:val="15"/>
          <w:szCs w:val="15"/>
          <w:lang w:val="zh-TW" w:eastAsia="zh-CN"/>
        </w:rPr>
        <w:t>（認知診斷與治療）。</w:t>
      </w:r>
      <w:r w:rsidRPr="00FB50D8">
        <w:rPr>
          <w:rFonts w:ascii="Arial" w:eastAsia="SimSun" w:hAnsi="Arial"/>
          <w:sz w:val="15"/>
          <w:szCs w:val="15"/>
          <w:lang w:val="zh-TW" w:eastAsia="zh-CN"/>
        </w:rPr>
        <w:t xml:space="preserve"> National Breast and Ovarian Cancer Centre, Surry Hills, NSW, 2008</w:t>
      </w:r>
      <w:r w:rsidRPr="00FB50D8">
        <w:rPr>
          <w:rFonts w:ascii="Arial" w:eastAsia="SimSun" w:hAnsi="Arial"/>
          <w:sz w:val="15"/>
          <w:szCs w:val="15"/>
          <w:lang w:val="zh-TW" w:eastAsia="zh-CN"/>
        </w:rPr>
        <w:t>（全國乳癌和卵巢癌中心，薩里山，新南威爾士，</w:t>
      </w:r>
      <w:r w:rsidRPr="00FB50D8">
        <w:rPr>
          <w:rFonts w:ascii="Arial" w:eastAsia="SimSun" w:hAnsi="Arial"/>
          <w:sz w:val="15"/>
          <w:szCs w:val="15"/>
          <w:lang w:val="zh-TW" w:eastAsia="zh-CN"/>
        </w:rPr>
        <w:t xml:space="preserve">2008 </w:t>
      </w:r>
      <w:r w:rsidRPr="00FB50D8">
        <w:rPr>
          <w:rFonts w:ascii="Arial" w:eastAsia="SimSun" w:hAnsi="Arial"/>
          <w:sz w:val="15"/>
          <w:szCs w:val="15"/>
          <w:lang w:val="zh-TW" w:eastAsia="zh-CN"/>
        </w:rPr>
        <w:t>年）。</w:t>
      </w:r>
      <w:r w:rsidRPr="00FB50D8">
        <w:rPr>
          <w:rFonts w:ascii="Arial" w:eastAsia="SimSun" w:hAnsi="Arial"/>
          <w:sz w:val="15"/>
          <w:szCs w:val="15"/>
          <w:lang w:val="zh-TW" w:eastAsia="zh-CN"/>
        </w:rPr>
        <w:t xml:space="preserve"> </w:t>
      </w:r>
    </w:p>
    <w:p w14:paraId="67B1F7C7" w14:textId="77777777" w:rsidR="00A2040E" w:rsidRPr="00FB50D8" w:rsidRDefault="00A2040E" w:rsidP="00234F66">
      <w:pPr>
        <w:pStyle w:val="BodyCALD"/>
        <w:jc w:val="left"/>
        <w:rPr>
          <w:rFonts w:ascii="Arial" w:eastAsia="SimSun" w:hAnsi="Arial"/>
          <w:sz w:val="15"/>
          <w:szCs w:val="15"/>
          <w:lang w:eastAsia="zh-CN"/>
        </w:rPr>
      </w:pPr>
      <w:r w:rsidRPr="00FB50D8">
        <w:rPr>
          <w:rFonts w:ascii="Arial" w:eastAsia="SimSun" w:hAnsi="Arial"/>
          <w:sz w:val="15"/>
          <w:szCs w:val="15"/>
          <w:lang w:val="zh-TW" w:eastAsia="zh-CN"/>
        </w:rPr>
        <w:lastRenderedPageBreak/>
        <w:t>2.</w:t>
      </w:r>
      <w:r w:rsidR="000E01DF" w:rsidRPr="00FB50D8">
        <w:rPr>
          <w:rFonts w:ascii="Arial" w:eastAsia="SimSun" w:hAnsi="Arial"/>
          <w:sz w:val="15"/>
          <w:szCs w:val="15"/>
          <w:lang w:eastAsia="zh-CN"/>
        </w:rPr>
        <w:t xml:space="preserve"> </w:t>
      </w:r>
      <w:r w:rsidRPr="00FB50D8">
        <w:rPr>
          <w:rFonts w:ascii="Arial" w:eastAsia="SimSun" w:hAnsi="Arial"/>
          <w:sz w:val="15"/>
          <w:szCs w:val="15"/>
          <w:lang w:val="zh-TW" w:eastAsia="zh-CN"/>
        </w:rPr>
        <w:t>Abnormal vaginal bleeding in pre-, peri and post-menopausal women</w:t>
      </w:r>
      <w:r w:rsidRPr="00FB50D8">
        <w:rPr>
          <w:rFonts w:ascii="Arial" w:eastAsia="SimSun" w:hAnsi="Arial"/>
          <w:sz w:val="15"/>
          <w:szCs w:val="15"/>
          <w:lang w:val="zh-TW" w:eastAsia="zh-CN"/>
        </w:rPr>
        <w:t>（絕經期前、中、後婦女的異常陰道出血）。</w:t>
      </w:r>
      <w:r w:rsidRPr="00FB50D8">
        <w:rPr>
          <w:rFonts w:ascii="Arial" w:eastAsia="SimSun" w:hAnsi="Arial"/>
          <w:sz w:val="15"/>
          <w:szCs w:val="15"/>
          <w:lang w:val="zh-TW" w:eastAsia="zh-CN"/>
        </w:rPr>
        <w:t>A diagnostic guide for general practitioners and gynaecologists</w:t>
      </w:r>
      <w:r w:rsidRPr="00FB50D8">
        <w:rPr>
          <w:rFonts w:ascii="Arial" w:eastAsia="SimSun" w:hAnsi="Arial"/>
          <w:sz w:val="15"/>
          <w:szCs w:val="15"/>
          <w:lang w:val="zh-TW" w:eastAsia="zh-CN"/>
        </w:rPr>
        <w:t>（全科醫生和婦科醫生論斷指南）。</w:t>
      </w:r>
      <w:r w:rsidRPr="00FB50D8">
        <w:rPr>
          <w:rFonts w:ascii="Arial" w:eastAsia="SimSun" w:hAnsi="Arial"/>
          <w:sz w:val="15"/>
          <w:szCs w:val="15"/>
          <w:lang w:val="zh-TW" w:eastAsia="zh-CN"/>
        </w:rPr>
        <w:t>Cancer Australia, NSW, 2011</w:t>
      </w:r>
      <w:r w:rsidRPr="00FB50D8">
        <w:rPr>
          <w:rFonts w:ascii="Arial" w:eastAsia="SimSun" w:hAnsi="Arial"/>
          <w:sz w:val="15"/>
          <w:szCs w:val="15"/>
          <w:lang w:val="zh-TW" w:eastAsia="zh-CN"/>
        </w:rPr>
        <w:t>（澳洲癌症協會，新州</w:t>
      </w:r>
      <w:r w:rsidRPr="00FB50D8">
        <w:rPr>
          <w:rFonts w:ascii="Arial" w:eastAsia="SimSun" w:hAnsi="Arial"/>
          <w:sz w:val="15"/>
          <w:szCs w:val="15"/>
          <w:lang w:val="zh-TW" w:eastAsia="zh-CN"/>
        </w:rPr>
        <w:t>2011</w:t>
      </w:r>
      <w:r w:rsidRPr="00FB50D8">
        <w:rPr>
          <w:rFonts w:ascii="Arial" w:eastAsia="SimSun" w:hAnsi="Arial"/>
          <w:sz w:val="15"/>
          <w:szCs w:val="15"/>
          <w:lang w:val="zh-TW" w:eastAsia="zh-CN"/>
        </w:rPr>
        <w:t>）。</w:t>
      </w:r>
      <w:r w:rsidRPr="00FB50D8">
        <w:rPr>
          <w:rFonts w:ascii="Arial" w:eastAsia="SimSun" w:hAnsi="Arial"/>
          <w:sz w:val="15"/>
          <w:szCs w:val="15"/>
          <w:lang w:val="zh-TW" w:eastAsia="zh-CN"/>
        </w:rPr>
        <w:t xml:space="preserve"> </w:t>
      </w:r>
    </w:p>
    <w:p w14:paraId="317B7525" w14:textId="77777777" w:rsidR="00A2040E" w:rsidRPr="00FB50D8" w:rsidRDefault="00A2040E" w:rsidP="00662926">
      <w:pPr>
        <w:pStyle w:val="BodyCALD"/>
        <w:jc w:val="left"/>
        <w:rPr>
          <w:rFonts w:ascii="Arial" w:eastAsia="SimSun" w:hAnsi="Arial"/>
          <w:sz w:val="15"/>
          <w:szCs w:val="15"/>
          <w:lang w:eastAsia="zh-CN"/>
        </w:rPr>
      </w:pPr>
      <w:r w:rsidRPr="00FB50D8">
        <w:rPr>
          <w:rFonts w:ascii="Arial" w:eastAsia="SimSun" w:hAnsi="Arial"/>
          <w:sz w:val="15"/>
          <w:szCs w:val="15"/>
          <w:lang w:val="zh-TW" w:eastAsia="zh-CN"/>
        </w:rPr>
        <w:t>雖然</w:t>
      </w:r>
      <w:r w:rsidRPr="00FB50D8">
        <w:rPr>
          <w:rFonts w:ascii="Arial" w:eastAsia="SimSun" w:hAnsi="Arial"/>
          <w:sz w:val="15"/>
          <w:szCs w:val="15"/>
          <w:lang w:val="zh-TW" w:eastAsia="zh-CN"/>
        </w:rPr>
        <w:t xml:space="preserve"> Cancer Australia </w:t>
      </w:r>
      <w:r w:rsidRPr="00FB50D8">
        <w:rPr>
          <w:rFonts w:ascii="Arial" w:eastAsia="SimSun" w:hAnsi="Arial"/>
          <w:sz w:val="15"/>
          <w:szCs w:val="15"/>
          <w:lang w:val="zh-TW" w:eastAsia="zh-CN"/>
        </w:rPr>
        <w:t>基於現有最佳實例材料編寫本材料，但本資料無意取代獨立醫療專業人士的意見。對於因使用或依賴本文檔所含資訊而產生的任何傷害、損失或損害，</w:t>
      </w:r>
      <w:r w:rsidRPr="00FB50D8">
        <w:rPr>
          <w:rFonts w:ascii="Arial" w:eastAsia="SimSun" w:hAnsi="Arial"/>
          <w:sz w:val="15"/>
          <w:szCs w:val="15"/>
          <w:lang w:val="zh-TW" w:eastAsia="zh-CN"/>
        </w:rPr>
        <w:t xml:space="preserve">Cancer Australia </w:t>
      </w:r>
      <w:r w:rsidRPr="00FB50D8">
        <w:rPr>
          <w:rFonts w:ascii="Arial" w:eastAsia="SimSun" w:hAnsi="Arial"/>
          <w:sz w:val="15"/>
          <w:szCs w:val="15"/>
          <w:lang w:val="zh-TW" w:eastAsia="zh-CN"/>
        </w:rPr>
        <w:t>概不負責。</w:t>
      </w:r>
      <w:r w:rsidRPr="00FB50D8">
        <w:rPr>
          <w:rFonts w:ascii="Arial" w:eastAsia="SimSun" w:hAnsi="Arial"/>
          <w:sz w:val="15"/>
          <w:szCs w:val="15"/>
          <w:lang w:val="zh-TW" w:eastAsia="zh-CN"/>
        </w:rPr>
        <w:t>© Cancer Australia 20</w:t>
      </w:r>
      <w:r w:rsidR="009B5453">
        <w:rPr>
          <w:rFonts w:ascii="Arial" w:eastAsia="PMingLiU" w:hAnsi="Arial"/>
          <w:sz w:val="15"/>
          <w:szCs w:val="15"/>
          <w:lang w:val="zh-TW" w:eastAsia="zh-TW"/>
        </w:rPr>
        <w:t>20</w:t>
      </w:r>
      <w:r w:rsidRPr="00FB50D8">
        <w:rPr>
          <w:rFonts w:ascii="Arial" w:eastAsia="SimSun" w:hAnsi="Arial"/>
          <w:sz w:val="15"/>
          <w:szCs w:val="15"/>
          <w:lang w:val="zh-TW" w:eastAsia="zh-CN"/>
        </w:rPr>
        <w:t xml:space="preserve">. </w:t>
      </w:r>
    </w:p>
    <w:p w14:paraId="6849DCD6" w14:textId="39275D20" w:rsidR="004D4C67" w:rsidRPr="00DB36EA" w:rsidRDefault="00B1019E" w:rsidP="00434020">
      <w:pPr>
        <w:pStyle w:val="BodyCALD"/>
        <w:jc w:val="right"/>
        <w:rPr>
          <w:rFonts w:ascii="Arial" w:eastAsia="SimSun" w:hAnsi="Arial"/>
          <w:sz w:val="15"/>
          <w:szCs w:val="15"/>
          <w:lang w:eastAsia="zh-CN"/>
        </w:rPr>
      </w:pPr>
      <w:r w:rsidRPr="00FB50D8">
        <w:rPr>
          <w:rFonts w:ascii="Arial" w:eastAsia="SimSun" w:hAnsi="Arial" w:cs="Myriad Pro"/>
          <w:color w:val="58595B"/>
          <w:sz w:val="14"/>
          <w:szCs w:val="14"/>
          <w:lang w:val="zh-TW" w:eastAsia="zh-CN"/>
        </w:rPr>
        <w:t>GYNC</w:t>
      </w:r>
      <w:r w:rsidR="00413A84">
        <w:rPr>
          <w:rFonts w:ascii="Arial" w:eastAsia="SimSun" w:hAnsi="Arial" w:cs="Myriad Pro"/>
          <w:color w:val="58595B"/>
          <w:sz w:val="14"/>
          <w:szCs w:val="14"/>
          <w:lang w:eastAsia="zh-CN"/>
        </w:rPr>
        <w:t xml:space="preserve"> </w:t>
      </w:r>
      <w:bookmarkStart w:id="0" w:name="_GoBack"/>
      <w:bookmarkEnd w:id="0"/>
      <w:r w:rsidR="009B5453">
        <w:rPr>
          <w:rFonts w:ascii="Arial" w:eastAsia="SimSun" w:hAnsi="Arial" w:cs="Myriad Pro"/>
          <w:color w:val="58595B"/>
          <w:sz w:val="14"/>
          <w:szCs w:val="14"/>
          <w:lang w:eastAsia="zh-CN"/>
        </w:rPr>
        <w:t>03/20</w:t>
      </w:r>
    </w:p>
    <w:sectPr w:rsidR="004D4C67" w:rsidRPr="00DB36EA" w:rsidSect="00434020">
      <w:headerReference w:type="default" r:id="rId9"/>
      <w:footerReference w:type="default" r:id="rId10"/>
      <w:headerReference w:type="first" r:id="rId11"/>
      <w:footerReference w:type="first" r:id="rId12"/>
      <w:type w:val="continuous"/>
      <w:pgSz w:w="11906" w:h="16838" w:code="9"/>
      <w:pgMar w:top="960" w:right="1418" w:bottom="226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40CD" w14:textId="77777777" w:rsidR="00EF19A9" w:rsidRDefault="00EF19A9" w:rsidP="008D1DA7">
      <w:r>
        <w:separator/>
      </w:r>
    </w:p>
  </w:endnote>
  <w:endnote w:type="continuationSeparator" w:id="0">
    <w:p w14:paraId="33CAD991" w14:textId="77777777" w:rsidR="00EF19A9" w:rsidRDefault="00EF19A9"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074D" w14:textId="77777777" w:rsidR="008C7680" w:rsidRDefault="00434020" w:rsidP="00434020">
    <w:pPr>
      <w:pStyle w:val="Footer"/>
      <w:tabs>
        <w:tab w:val="clear" w:pos="4513"/>
        <w:tab w:val="clear" w:pos="9026"/>
        <w:tab w:val="left" w:pos="3600"/>
      </w:tabs>
      <w:spacing w:after="100" w:afterAutospacing="1"/>
      <w:ind w:left="-1134"/>
      <w:rPr>
        <w:noProof/>
      </w:rPr>
    </w:pPr>
    <w:r>
      <w:rPr>
        <w:noProof/>
        <w:lang w:eastAsia="ja-JP"/>
      </w:rPr>
      <w:drawing>
        <wp:inline distT="0" distB="0" distL="0" distR="0" wp14:anchorId="32A72C4A" wp14:editId="525AE767">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F6F3" w14:textId="77777777" w:rsidR="00434020" w:rsidRDefault="00434020" w:rsidP="00434020">
    <w:pPr>
      <w:pStyle w:val="Footer"/>
      <w:spacing w:after="100" w:afterAutospacing="1"/>
      <w:ind w:left="-1134"/>
    </w:pPr>
    <w:r>
      <w:rPr>
        <w:noProof/>
        <w:lang w:eastAsia="ja-JP"/>
      </w:rPr>
      <w:drawing>
        <wp:inline distT="0" distB="0" distL="0" distR="0" wp14:anchorId="593524D1" wp14:editId="66D24588">
          <wp:extent cx="7190399" cy="1033200"/>
          <wp:effectExtent l="0" t="0" r="0" b="0"/>
          <wp:docPr id="3" name="Picture 3"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C5388" w14:textId="77777777" w:rsidR="00EF19A9" w:rsidRDefault="00EF19A9" w:rsidP="008D1DA7">
      <w:r>
        <w:separator/>
      </w:r>
    </w:p>
  </w:footnote>
  <w:footnote w:type="continuationSeparator" w:id="0">
    <w:p w14:paraId="40B259EA" w14:textId="77777777" w:rsidR="00EF19A9" w:rsidRDefault="00EF19A9" w:rsidP="008D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A23B" w14:textId="77777777" w:rsidR="008C7680" w:rsidRPr="00434020" w:rsidRDefault="008C7680" w:rsidP="00434020">
    <w:pPr>
      <w:pStyle w:val="Header"/>
      <w:tabs>
        <w:tab w:val="clear" w:pos="4513"/>
        <w:tab w:val="clear" w:pos="9026"/>
        <w:tab w:val="left" w:pos="13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9CEB" w14:textId="77777777" w:rsidR="00434020" w:rsidRDefault="00434020" w:rsidP="00434020">
    <w:pPr>
      <w:pStyle w:val="Header"/>
      <w:spacing w:before="240"/>
      <w:ind w:left="-1134"/>
    </w:pPr>
    <w:r>
      <w:rPr>
        <w:noProof/>
        <w:lang w:eastAsia="ja-JP"/>
      </w:rPr>
      <w:drawing>
        <wp:inline distT="0" distB="0" distL="0" distR="0" wp14:anchorId="046C3011" wp14:editId="457CA0E4">
          <wp:extent cx="7181940" cy="1022400"/>
          <wp:effectExtent l="0" t="0" r="0" b="6350"/>
          <wp:docPr id="1" name="Picture 1" title="標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DB1B67"/>
    <w:multiLevelType w:val="hybridMultilevel"/>
    <w:tmpl w:val="D1E2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6D"/>
    <w:rsid w:val="00021BCC"/>
    <w:rsid w:val="00030DF0"/>
    <w:rsid w:val="000558E6"/>
    <w:rsid w:val="00061211"/>
    <w:rsid w:val="000B1A85"/>
    <w:rsid w:val="000D611D"/>
    <w:rsid w:val="000E01DF"/>
    <w:rsid w:val="000E540C"/>
    <w:rsid w:val="000F1427"/>
    <w:rsid w:val="00104C02"/>
    <w:rsid w:val="00116429"/>
    <w:rsid w:val="001354FD"/>
    <w:rsid w:val="00171E34"/>
    <w:rsid w:val="00190620"/>
    <w:rsid w:val="00193BDF"/>
    <w:rsid w:val="001D2462"/>
    <w:rsid w:val="00234F66"/>
    <w:rsid w:val="0023564E"/>
    <w:rsid w:val="00237FBF"/>
    <w:rsid w:val="00252E44"/>
    <w:rsid w:val="002700F7"/>
    <w:rsid w:val="00272AE1"/>
    <w:rsid w:val="00295678"/>
    <w:rsid w:val="00306E09"/>
    <w:rsid w:val="00340957"/>
    <w:rsid w:val="00375159"/>
    <w:rsid w:val="00387CD1"/>
    <w:rsid w:val="00395B8A"/>
    <w:rsid w:val="003B2335"/>
    <w:rsid w:val="003B27B7"/>
    <w:rsid w:val="003F3984"/>
    <w:rsid w:val="00413A84"/>
    <w:rsid w:val="00424B54"/>
    <w:rsid w:val="00434020"/>
    <w:rsid w:val="00436EF3"/>
    <w:rsid w:val="0043775F"/>
    <w:rsid w:val="004505C1"/>
    <w:rsid w:val="00470602"/>
    <w:rsid w:val="00495163"/>
    <w:rsid w:val="004A1003"/>
    <w:rsid w:val="004B5E36"/>
    <w:rsid w:val="004D4C67"/>
    <w:rsid w:val="004E4682"/>
    <w:rsid w:val="005319BD"/>
    <w:rsid w:val="005730F5"/>
    <w:rsid w:val="005900C7"/>
    <w:rsid w:val="005C7315"/>
    <w:rsid w:val="005D5383"/>
    <w:rsid w:val="005F4D27"/>
    <w:rsid w:val="00633455"/>
    <w:rsid w:val="00646A81"/>
    <w:rsid w:val="00662926"/>
    <w:rsid w:val="00684C5A"/>
    <w:rsid w:val="006A0682"/>
    <w:rsid w:val="006B7B13"/>
    <w:rsid w:val="006C06F9"/>
    <w:rsid w:val="006D498E"/>
    <w:rsid w:val="006D5E47"/>
    <w:rsid w:val="006E16C6"/>
    <w:rsid w:val="006E1D79"/>
    <w:rsid w:val="006F4892"/>
    <w:rsid w:val="00757A00"/>
    <w:rsid w:val="00766692"/>
    <w:rsid w:val="00794A19"/>
    <w:rsid w:val="007A777B"/>
    <w:rsid w:val="007B052A"/>
    <w:rsid w:val="0080076F"/>
    <w:rsid w:val="0083442E"/>
    <w:rsid w:val="00860E53"/>
    <w:rsid w:val="00891244"/>
    <w:rsid w:val="008935B6"/>
    <w:rsid w:val="008C7680"/>
    <w:rsid w:val="008D1DA7"/>
    <w:rsid w:val="008E66DC"/>
    <w:rsid w:val="008F796D"/>
    <w:rsid w:val="009324A9"/>
    <w:rsid w:val="00961D39"/>
    <w:rsid w:val="00975F2E"/>
    <w:rsid w:val="00981F10"/>
    <w:rsid w:val="0099611D"/>
    <w:rsid w:val="009A4D38"/>
    <w:rsid w:val="009B5453"/>
    <w:rsid w:val="009C02C4"/>
    <w:rsid w:val="00A2040E"/>
    <w:rsid w:val="00A445CD"/>
    <w:rsid w:val="00A4633C"/>
    <w:rsid w:val="00A4728F"/>
    <w:rsid w:val="00A7205F"/>
    <w:rsid w:val="00AA50AF"/>
    <w:rsid w:val="00AB5A92"/>
    <w:rsid w:val="00AE2203"/>
    <w:rsid w:val="00AF41FD"/>
    <w:rsid w:val="00B1019E"/>
    <w:rsid w:val="00B22099"/>
    <w:rsid w:val="00B35212"/>
    <w:rsid w:val="00B3537F"/>
    <w:rsid w:val="00B514E5"/>
    <w:rsid w:val="00B634EB"/>
    <w:rsid w:val="00B96A41"/>
    <w:rsid w:val="00C30174"/>
    <w:rsid w:val="00C3796B"/>
    <w:rsid w:val="00C65D34"/>
    <w:rsid w:val="00C72CEC"/>
    <w:rsid w:val="00C86673"/>
    <w:rsid w:val="00C94677"/>
    <w:rsid w:val="00CE1FB9"/>
    <w:rsid w:val="00D219BC"/>
    <w:rsid w:val="00D2523A"/>
    <w:rsid w:val="00D57BEC"/>
    <w:rsid w:val="00DB36EA"/>
    <w:rsid w:val="00DC708C"/>
    <w:rsid w:val="00DD38E5"/>
    <w:rsid w:val="00DD4E60"/>
    <w:rsid w:val="00E03523"/>
    <w:rsid w:val="00E22189"/>
    <w:rsid w:val="00E80ED0"/>
    <w:rsid w:val="00E8310B"/>
    <w:rsid w:val="00EF0C01"/>
    <w:rsid w:val="00EF19A9"/>
    <w:rsid w:val="00F01BBF"/>
    <w:rsid w:val="00F63B7A"/>
    <w:rsid w:val="00FA0261"/>
    <w:rsid w:val="00FB50D8"/>
    <w:rsid w:val="00FC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62B58"/>
  <w15:docId w15:val="{5DD8E2FC-6381-4348-AD93-8933A48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754D-1B52-4E8D-8464-54D1C497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Factsheets gynaecological cancers</vt:lpstr>
    </vt:vector>
  </TitlesOfParts>
  <Company>Cancer Australia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資料表婦科癌症</dc:title>
  <dc:creator>Cancer Australia</dc:creator>
  <cp:keywords>資料表婦科癌症</cp:keywords>
  <cp:lastModifiedBy>Tea Dietterich</cp:lastModifiedBy>
  <cp:revision>7</cp:revision>
  <cp:lastPrinted>2013-07-22T03:22:00Z</cp:lastPrinted>
  <dcterms:created xsi:type="dcterms:W3CDTF">2014-03-19T04:14:00Z</dcterms:created>
  <dcterms:modified xsi:type="dcterms:W3CDTF">2020-03-30T03:26:00Z</dcterms:modified>
</cp:coreProperties>
</file>