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75FFE" w14:textId="46AB8749" w:rsidR="001D6E88" w:rsidRDefault="003D19CF" w:rsidP="0026686C">
      <w:pPr>
        <w:pStyle w:val="Heading1"/>
      </w:pPr>
      <w:r>
        <w:t xml:space="preserve">Checklist for </w:t>
      </w:r>
      <w:r w:rsidRPr="00A23C63">
        <w:rPr>
          <w:i/>
        </w:rPr>
        <w:t xml:space="preserve">Principles of </w:t>
      </w:r>
      <w:r w:rsidR="00A23C63" w:rsidRPr="00A23C63">
        <w:rPr>
          <w:i/>
        </w:rPr>
        <w:t>m</w:t>
      </w:r>
      <w:r w:rsidRPr="00A23C63">
        <w:rPr>
          <w:i/>
        </w:rPr>
        <w:t xml:space="preserve">ultidisciplinary </w:t>
      </w:r>
      <w:r w:rsidR="00A23C63" w:rsidRPr="00A23C63">
        <w:rPr>
          <w:i/>
        </w:rPr>
        <w:t>c</w:t>
      </w:r>
      <w:r w:rsidRPr="00A23C63">
        <w:rPr>
          <w:i/>
        </w:rPr>
        <w:t>are</w:t>
      </w:r>
      <w:bookmarkStart w:id="0" w:name="_GoBack"/>
      <w:bookmarkEnd w:id="0"/>
    </w:p>
    <w:p w14:paraId="0CD16529" w14:textId="5A8024DE" w:rsidR="00BE545D" w:rsidRPr="000850AF" w:rsidRDefault="00BE545D" w:rsidP="000850AF">
      <w:pPr>
        <w:rPr>
          <w:b/>
        </w:rPr>
      </w:pPr>
      <w:r>
        <w:t xml:space="preserve">Use the checklist below to assess whether the systems in place for MDC for patients with cancer at your institution are in line with the Principles of Multidisciplinary Care.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7479"/>
        <w:gridCol w:w="1134"/>
      </w:tblGrid>
      <w:tr w:rsidR="003D19CF" w:rsidRPr="007423CB" w14:paraId="2CEAE0E3" w14:textId="77777777" w:rsidTr="00A23C63">
        <w:trPr>
          <w:tblHeader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63894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  <w:r w:rsidRPr="009646EA">
              <w:rPr>
                <w:sz w:val="20"/>
                <w:szCs w:val="20"/>
              </w:rPr>
              <w:t>Principle of 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567C6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  <w:r w:rsidRPr="009646EA">
              <w:rPr>
                <w:sz w:val="20"/>
                <w:szCs w:val="20"/>
              </w:rPr>
              <w:t>Yes/No</w:t>
            </w:r>
          </w:p>
        </w:tc>
      </w:tr>
      <w:tr w:rsidR="003D19CF" w:rsidRPr="007423CB" w14:paraId="360A6C76" w14:textId="77777777" w:rsidTr="00A23C63">
        <w:trPr>
          <w:trHeight w:val="31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222A8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  <w:r w:rsidRPr="009646EA">
              <w:rPr>
                <w:sz w:val="20"/>
                <w:szCs w:val="20"/>
              </w:rPr>
              <w:t xml:space="preserve">Team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857BB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</w:p>
        </w:tc>
      </w:tr>
      <w:tr w:rsidR="003D19CF" w:rsidRPr="007423CB" w14:paraId="178E7ABE" w14:textId="77777777" w:rsidTr="00A23C63">
        <w:trPr>
          <w:trHeight w:val="5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84D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Is there an established multidisciplinary team comprising all core disciplines integral to good patient care?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F38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32FC8815" w14:textId="77777777" w:rsidTr="00A23C63">
        <w:trPr>
          <w:trHeight w:val="6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4DE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Is the patient’s GP included as a team member and kept informed of team activity?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1B2E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7A26488D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556" w14:textId="0F991835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Have referral links been established with non-core team specialist services (</w:t>
            </w:r>
            <w:r w:rsidR="00801CE5" w:rsidRPr="009646EA">
              <w:rPr>
                <w:rFonts w:ascii="Century Gothic" w:hAnsi="Century Gothic"/>
                <w:sz w:val="20"/>
                <w:szCs w:val="20"/>
              </w:rPr>
              <w:t>e.g.</w:t>
            </w:r>
            <w:r w:rsidRPr="009646EA">
              <w:rPr>
                <w:rFonts w:ascii="Century Gothic" w:hAnsi="Century Gothic"/>
                <w:sz w:val="20"/>
                <w:szCs w:val="20"/>
              </w:rPr>
              <w:t xml:space="preserve"> genetic counselling, physiotherapy)?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790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26D59FBE" w14:textId="77777777" w:rsidTr="00A23C63">
        <w:trPr>
          <w:trHeight w:val="3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A2FE0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  <w:r w:rsidRPr="009646EA">
              <w:rPr>
                <w:sz w:val="20"/>
                <w:szCs w:val="20"/>
              </w:rPr>
              <w:t>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B785E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</w:p>
        </w:tc>
      </w:tr>
      <w:tr w:rsidR="003D19CF" w:rsidRPr="007423CB" w14:paraId="719CDBD1" w14:textId="77777777" w:rsidTr="00A23C63">
        <w:trPr>
          <w:trHeight w:val="6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D95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 xml:space="preserve">Are regular multidisciplinary team meetings held to discuss treatment planning?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ADB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816D76" w:rsidRPr="007423CB" w14:paraId="27E47BDE" w14:textId="77777777" w:rsidTr="00A23C63">
        <w:trPr>
          <w:trHeight w:val="6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BAD" w14:textId="45B0D924" w:rsidR="00816D76" w:rsidRPr="009646EA" w:rsidRDefault="00816D76" w:rsidP="00816D76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816D76">
              <w:rPr>
                <w:rFonts w:ascii="Century Gothic" w:hAnsi="Century Gothic"/>
                <w:sz w:val="20"/>
                <w:szCs w:val="20"/>
              </w:rPr>
              <w:t>Has a communications framework been established to facilitate case discussion by all members?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DC9" w14:textId="77777777" w:rsidR="00816D76" w:rsidRPr="009646EA" w:rsidRDefault="00816D76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0E971AAE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F4C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Do all core disciplines attend the multidisciplinary team meetings – diagnostic, treatment and supportive care?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F83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4DF24031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2E0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Is there a protocol to decide which patients should be discussed at multidisciplinary team meetings?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806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60003B37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5729D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  <w:r w:rsidRPr="009646EA">
              <w:rPr>
                <w:sz w:val="20"/>
                <w:szCs w:val="20"/>
              </w:rPr>
              <w:br w:type="page"/>
            </w:r>
            <w:r w:rsidRPr="009646EA">
              <w:rPr>
                <w:sz w:val="20"/>
                <w:szCs w:val="20"/>
              </w:rPr>
              <w:br w:type="page"/>
              <w:t>Full therapeutic 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AD092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</w:p>
        </w:tc>
      </w:tr>
      <w:tr w:rsidR="003D19CF" w:rsidRPr="007423CB" w14:paraId="02D3FF9F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671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Do all patients have access to relevant services?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163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7FA55EF0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22346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  <w:r w:rsidRPr="009646EA">
              <w:rPr>
                <w:sz w:val="20"/>
                <w:szCs w:val="20"/>
              </w:rPr>
              <w:t>Standards of 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E3DC" w14:textId="77777777" w:rsidR="003D19CF" w:rsidRPr="009646EA" w:rsidRDefault="003D19CF" w:rsidP="003D19CF">
            <w:pPr>
              <w:pStyle w:val="ReporttabletextBold"/>
              <w:rPr>
                <w:sz w:val="20"/>
                <w:szCs w:val="20"/>
              </w:rPr>
            </w:pPr>
          </w:p>
        </w:tc>
      </w:tr>
      <w:tr w:rsidR="003D19CF" w:rsidRPr="007423CB" w14:paraId="6235BB6D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C3C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Are protocols and clinical pathways available? If yes, are processes in place to ensure that local practice is in line with guidelines?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49E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6F62C101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01F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Are patient preferences discussed in multidisciplinary team meetings?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1D7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38CC109D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3A4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Are all relevant test results, reports and films available during multidisciplinary meetings?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338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43444126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5A4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Is the number of cases seen at the site small? If yes, are collaborative links with larger units/centres in place?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673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2A70806A" w14:textId="77777777" w:rsidTr="00A23C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190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Are professional development activities held regularly?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439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4E3DDBA0" w14:textId="77777777" w:rsidTr="00A2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479" w:type="dxa"/>
            <w:shd w:val="clear" w:color="auto" w:fill="D9D9D9" w:themeFill="background1" w:themeFillShade="D9"/>
          </w:tcPr>
          <w:p w14:paraId="38FB36F4" w14:textId="77777777" w:rsidR="003D19CF" w:rsidRPr="009646EA" w:rsidRDefault="003D19CF" w:rsidP="001E333E">
            <w:pPr>
              <w:pStyle w:val="Reporttabletext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646EA">
              <w:rPr>
                <w:rFonts w:ascii="Century Gothic" w:hAnsi="Century Gothic"/>
                <w:b/>
                <w:bCs/>
                <w:sz w:val="20"/>
                <w:szCs w:val="20"/>
              </w:rPr>
              <w:t>Involvement of the patient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77FD51" w14:textId="77777777" w:rsidR="003D19CF" w:rsidRPr="009646EA" w:rsidRDefault="003D19CF" w:rsidP="001E333E">
            <w:pPr>
              <w:pStyle w:val="Reporttabletext"/>
              <w:rPr>
                <w:b/>
                <w:bCs/>
                <w:sz w:val="20"/>
                <w:szCs w:val="20"/>
              </w:rPr>
            </w:pPr>
          </w:p>
        </w:tc>
      </w:tr>
      <w:tr w:rsidR="003D19CF" w:rsidRPr="007423CB" w14:paraId="5EFF5E22" w14:textId="77777777" w:rsidTr="00A2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</w:tcPr>
          <w:p w14:paraId="361F62BD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Are patients routinely offered information about all aspects of their treatment choices?</w:t>
            </w:r>
          </w:p>
        </w:tc>
        <w:tc>
          <w:tcPr>
            <w:tcW w:w="1134" w:type="dxa"/>
          </w:tcPr>
          <w:p w14:paraId="6D1BCFCA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26C72EF5" w14:textId="77777777" w:rsidTr="00A2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7479" w:type="dxa"/>
          </w:tcPr>
          <w:p w14:paraId="05CB31D2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Are patients routinely given information about and access to supportive care services?</w:t>
            </w:r>
          </w:p>
        </w:tc>
        <w:tc>
          <w:tcPr>
            <w:tcW w:w="1134" w:type="dxa"/>
          </w:tcPr>
          <w:p w14:paraId="5F42F53E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7B10B85E" w14:textId="77777777" w:rsidTr="00A2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</w:tcPr>
          <w:p w14:paraId="426121E7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Are patients informed that their care is discussed in a multidisciplinary forum?</w:t>
            </w:r>
          </w:p>
        </w:tc>
        <w:tc>
          <w:tcPr>
            <w:tcW w:w="1134" w:type="dxa"/>
          </w:tcPr>
          <w:p w14:paraId="235E7DE6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535531F8" w14:textId="77777777" w:rsidTr="00A2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</w:tcPr>
          <w:p w14:paraId="4B7DE9DB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t>Is patient consent obtained according to local protocol?</w:t>
            </w:r>
          </w:p>
        </w:tc>
        <w:tc>
          <w:tcPr>
            <w:tcW w:w="1134" w:type="dxa"/>
          </w:tcPr>
          <w:p w14:paraId="38814C34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  <w:tr w:rsidR="003D19CF" w:rsidRPr="007423CB" w14:paraId="25D0DF4F" w14:textId="77777777" w:rsidTr="00A2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</w:tcPr>
          <w:p w14:paraId="066AD116" w14:textId="77777777" w:rsidR="003D19CF" w:rsidRPr="009646EA" w:rsidRDefault="003D19CF" w:rsidP="001E333E">
            <w:pPr>
              <w:pStyle w:val="Reporttabletext"/>
              <w:rPr>
                <w:rFonts w:ascii="Century Gothic" w:hAnsi="Century Gothic"/>
                <w:sz w:val="20"/>
                <w:szCs w:val="20"/>
              </w:rPr>
            </w:pPr>
            <w:r w:rsidRPr="009646EA">
              <w:rPr>
                <w:rFonts w:ascii="Century Gothic" w:hAnsi="Century Gothic"/>
                <w:sz w:val="20"/>
                <w:szCs w:val="20"/>
              </w:rPr>
              <w:lastRenderedPageBreak/>
              <w:t>Are patients informed who the ‘team leader’ is?</w:t>
            </w:r>
          </w:p>
        </w:tc>
        <w:tc>
          <w:tcPr>
            <w:tcW w:w="1134" w:type="dxa"/>
          </w:tcPr>
          <w:p w14:paraId="4AE3F23D" w14:textId="77777777" w:rsidR="003D19CF" w:rsidRPr="009646EA" w:rsidRDefault="003D19CF" w:rsidP="001E333E">
            <w:pPr>
              <w:pStyle w:val="Reporttabletext"/>
              <w:rPr>
                <w:sz w:val="20"/>
                <w:szCs w:val="20"/>
              </w:rPr>
            </w:pPr>
          </w:p>
        </w:tc>
      </w:tr>
    </w:tbl>
    <w:p w14:paraId="7745FA01" w14:textId="77777777" w:rsidR="003D19CF" w:rsidRPr="003D19CF" w:rsidRDefault="003D19CF" w:rsidP="003D19CF"/>
    <w:sectPr w:rsidR="003D19CF" w:rsidRPr="003D19CF" w:rsidSect="00C27A5D">
      <w:footerReference w:type="default" r:id="rId13"/>
      <w:pgSz w:w="11906" w:h="16838"/>
      <w:pgMar w:top="1702" w:right="1440" w:bottom="1276" w:left="1440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118C0" w14:textId="77777777" w:rsidR="0019536E" w:rsidRDefault="0019536E" w:rsidP="0026686C">
      <w:r>
        <w:separator/>
      </w:r>
    </w:p>
  </w:endnote>
  <w:endnote w:type="continuationSeparator" w:id="0">
    <w:p w14:paraId="1E7EA2CC" w14:textId="77777777" w:rsidR="0019536E" w:rsidRDefault="0019536E" w:rsidP="002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4F7D" w14:textId="373C72C4" w:rsidR="009646EA" w:rsidRPr="009646EA" w:rsidRDefault="009646EA" w:rsidP="009646E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Developed by </w:t>
    </w:r>
    <w:r w:rsidRPr="009646EA">
      <w:rPr>
        <w:sz w:val="18"/>
        <w:szCs w:val="18"/>
      </w:rPr>
      <w:t>Cancer Australia</w:t>
    </w:r>
  </w:p>
  <w:p w14:paraId="5A476012" w14:textId="77777777" w:rsidR="006E3494" w:rsidRPr="00C27A5D" w:rsidRDefault="006E3494" w:rsidP="00C27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95348" w14:textId="77777777" w:rsidR="0019536E" w:rsidRDefault="0019536E" w:rsidP="0026686C">
      <w:r>
        <w:separator/>
      </w:r>
    </w:p>
  </w:footnote>
  <w:footnote w:type="continuationSeparator" w:id="0">
    <w:p w14:paraId="701A3EED" w14:textId="77777777" w:rsidR="0019536E" w:rsidRDefault="0019536E" w:rsidP="0026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C90"/>
    <w:multiLevelType w:val="hybridMultilevel"/>
    <w:tmpl w:val="6A3848E0"/>
    <w:lvl w:ilvl="0" w:tplc="195E790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02CF"/>
    <w:multiLevelType w:val="multilevel"/>
    <w:tmpl w:val="43E891C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88"/>
    <w:rsid w:val="000850AF"/>
    <w:rsid w:val="001330F0"/>
    <w:rsid w:val="0019536E"/>
    <w:rsid w:val="001D6E88"/>
    <w:rsid w:val="0026686C"/>
    <w:rsid w:val="00301A7A"/>
    <w:rsid w:val="00377175"/>
    <w:rsid w:val="003D19CF"/>
    <w:rsid w:val="006038E3"/>
    <w:rsid w:val="0060477F"/>
    <w:rsid w:val="006378AD"/>
    <w:rsid w:val="006E3494"/>
    <w:rsid w:val="007B3E94"/>
    <w:rsid w:val="00801CE5"/>
    <w:rsid w:val="00816D76"/>
    <w:rsid w:val="009646EA"/>
    <w:rsid w:val="009F5537"/>
    <w:rsid w:val="00A22C2B"/>
    <w:rsid w:val="00A23C63"/>
    <w:rsid w:val="00A94BBE"/>
    <w:rsid w:val="00BE545D"/>
    <w:rsid w:val="00C20741"/>
    <w:rsid w:val="00C27A5D"/>
    <w:rsid w:val="00D44CFB"/>
    <w:rsid w:val="00D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475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6C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03D"/>
    <w:pPr>
      <w:keepNext/>
      <w:keepLines/>
      <w:spacing w:before="240" w:after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6686C"/>
    <w:pPr>
      <w:numPr>
        <w:ilvl w:val="0"/>
      </w:numPr>
      <w:spacing w:before="360"/>
      <w:ind w:left="709" w:hanging="709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86C"/>
    <w:pPr>
      <w:keepNext/>
      <w:keepLines/>
      <w:numPr>
        <w:ilvl w:val="1"/>
        <w:numId w:val="2"/>
      </w:numPr>
      <w:spacing w:before="240" w:after="120"/>
      <w:ind w:left="709" w:hanging="709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686C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477F"/>
    <w:pPr>
      <w:keepNext/>
      <w:keepLines/>
      <w:spacing w:before="240" w:after="12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E88"/>
  </w:style>
  <w:style w:type="paragraph" w:styleId="Footer">
    <w:name w:val="footer"/>
    <w:basedOn w:val="Normal"/>
    <w:link w:val="FooterChar"/>
    <w:uiPriority w:val="99"/>
    <w:unhideWhenUsed/>
    <w:rsid w:val="001D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88"/>
  </w:style>
  <w:style w:type="character" w:customStyle="1" w:styleId="Heading1Char">
    <w:name w:val="Heading 1 Char"/>
    <w:basedOn w:val="DefaultParagraphFont"/>
    <w:link w:val="Heading1"/>
    <w:uiPriority w:val="9"/>
    <w:rsid w:val="00DD203D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686C"/>
    <w:rPr>
      <w:rFonts w:ascii="Century Gothic" w:eastAsiaTheme="majorEastAsia" w:hAnsi="Century Gothic" w:cstheme="majorBid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6686C"/>
    <w:rPr>
      <w:rFonts w:ascii="Century Gothic" w:eastAsiaTheme="majorEastAsia" w:hAnsi="Century Gothic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6686C"/>
    <w:rPr>
      <w:rFonts w:ascii="Century Gothic" w:eastAsiaTheme="majorEastAsia" w:hAnsi="Century Gothic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0477F"/>
    <w:rPr>
      <w:rFonts w:ascii="Century Gothic" w:eastAsiaTheme="majorEastAsia" w:hAnsi="Century Gothic" w:cstheme="majorBidi"/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37"/>
    <w:rPr>
      <w:rFonts w:ascii="Tahoma" w:hAnsi="Tahoma" w:cs="Tahoma"/>
      <w:sz w:val="16"/>
      <w:szCs w:val="16"/>
    </w:rPr>
  </w:style>
  <w:style w:type="paragraph" w:customStyle="1" w:styleId="ReporttabletextBold">
    <w:name w:val="Report table text Bold"/>
    <w:basedOn w:val="Reporttabletext"/>
    <w:autoRedefine/>
    <w:rsid w:val="003D19CF"/>
    <w:rPr>
      <w:rFonts w:ascii="Century Gothic" w:hAnsi="Century Gothic"/>
      <w:b/>
      <w:bCs/>
    </w:rPr>
  </w:style>
  <w:style w:type="paragraph" w:customStyle="1" w:styleId="Reporttabletext">
    <w:name w:val="Report table text"/>
    <w:basedOn w:val="Normal"/>
    <w:autoRedefine/>
    <w:rsid w:val="003D19CF"/>
    <w:pPr>
      <w:spacing w:before="40" w:after="40" w:line="240" w:lineRule="auto"/>
      <w:ind w:left="57"/>
    </w:pPr>
    <w:rPr>
      <w:rFonts w:ascii="Arial" w:eastAsia="Times New Roman" w:hAnsi="Arial" w:cs="Times New Roman"/>
      <w:sz w:val="22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6C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03D"/>
    <w:pPr>
      <w:keepNext/>
      <w:keepLines/>
      <w:spacing w:before="240" w:after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6686C"/>
    <w:pPr>
      <w:numPr>
        <w:ilvl w:val="0"/>
      </w:numPr>
      <w:spacing w:before="360"/>
      <w:ind w:left="709" w:hanging="709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86C"/>
    <w:pPr>
      <w:keepNext/>
      <w:keepLines/>
      <w:numPr>
        <w:ilvl w:val="1"/>
        <w:numId w:val="2"/>
      </w:numPr>
      <w:spacing w:before="240" w:after="120"/>
      <w:ind w:left="709" w:hanging="709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686C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477F"/>
    <w:pPr>
      <w:keepNext/>
      <w:keepLines/>
      <w:spacing w:before="240" w:after="12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E88"/>
  </w:style>
  <w:style w:type="paragraph" w:styleId="Footer">
    <w:name w:val="footer"/>
    <w:basedOn w:val="Normal"/>
    <w:link w:val="FooterChar"/>
    <w:uiPriority w:val="99"/>
    <w:unhideWhenUsed/>
    <w:rsid w:val="001D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88"/>
  </w:style>
  <w:style w:type="character" w:customStyle="1" w:styleId="Heading1Char">
    <w:name w:val="Heading 1 Char"/>
    <w:basedOn w:val="DefaultParagraphFont"/>
    <w:link w:val="Heading1"/>
    <w:uiPriority w:val="9"/>
    <w:rsid w:val="00DD203D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686C"/>
    <w:rPr>
      <w:rFonts w:ascii="Century Gothic" w:eastAsiaTheme="majorEastAsia" w:hAnsi="Century Gothic" w:cstheme="majorBid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6686C"/>
    <w:rPr>
      <w:rFonts w:ascii="Century Gothic" w:eastAsiaTheme="majorEastAsia" w:hAnsi="Century Gothic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6686C"/>
    <w:rPr>
      <w:rFonts w:ascii="Century Gothic" w:eastAsiaTheme="majorEastAsia" w:hAnsi="Century Gothic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0477F"/>
    <w:rPr>
      <w:rFonts w:ascii="Century Gothic" w:eastAsiaTheme="majorEastAsia" w:hAnsi="Century Gothic" w:cstheme="majorBidi"/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37"/>
    <w:rPr>
      <w:rFonts w:ascii="Tahoma" w:hAnsi="Tahoma" w:cs="Tahoma"/>
      <w:sz w:val="16"/>
      <w:szCs w:val="16"/>
    </w:rPr>
  </w:style>
  <w:style w:type="paragraph" w:customStyle="1" w:styleId="ReporttabletextBold">
    <w:name w:val="Report table text Bold"/>
    <w:basedOn w:val="Reporttabletext"/>
    <w:autoRedefine/>
    <w:rsid w:val="003D19CF"/>
    <w:rPr>
      <w:rFonts w:ascii="Century Gothic" w:hAnsi="Century Gothic"/>
      <w:b/>
      <w:bCs/>
    </w:rPr>
  </w:style>
  <w:style w:type="paragraph" w:customStyle="1" w:styleId="Reporttabletext">
    <w:name w:val="Report table text"/>
    <w:basedOn w:val="Normal"/>
    <w:autoRedefine/>
    <w:rsid w:val="003D19CF"/>
    <w:pPr>
      <w:spacing w:before="40" w:after="40" w:line="240" w:lineRule="auto"/>
      <w:ind w:left="57"/>
    </w:pPr>
    <w:rPr>
      <w:rFonts w:ascii="Arial" w:eastAsia="Times New Roman" w:hAnsi="Arial" w:cs="Times New Roman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c2386a3-9941-41e4-a29c-719620fbacfc">
      <Terms xmlns="http://schemas.microsoft.com/office/infopath/2007/PartnerControls"/>
    </TaxKeywordTaxHTField>
    <TaxCatchAll xmlns="fc2386a3-9941-41e4-a29c-719620fbacfc">
      <Value>10</Value>
    </TaxCatchAll>
    <b47a3a7c22784a9ab4e3aeedda5e545c xmlns="a75a26aa-1c7b-4a24-9d7c-b3132fa921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Others</TermName>
          <TermId xmlns="http://schemas.microsoft.com/office/infopath/2007/PartnerControls">16cb2168-ac0a-420e-95c9-2f486e43d88d</TermId>
        </TermInfo>
      </Terms>
    </b47a3a7c22784a9ab4e3aeedda5e545c>
    <PublishingExpirationDate xmlns="http://schemas.microsoft.com/sharepoint/v3" xsi:nil="true"/>
    <PublishingStartDate xmlns="http://schemas.microsoft.com/sharepoint/v3" xsi:nil="true"/>
    <_dlc_DocId xmlns="fc2386a3-9941-41e4-a29c-719620fbacfc">NQN76UXKC3R6-7-893</_dlc_DocId>
    <_dlc_DocIdUrl xmlns="fc2386a3-9941-41e4-a29c-719620fbacfc">
      <Url>http://theloop/_layouts/DocIdRedir.aspx?ID=NQN76UXKC3R6-7-893</Url>
      <Description>NQN76UXKC3R6-7-893</Description>
    </_dlc_DocIdUrl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594332FEE824CA40C58D4CD36A2F4" ma:contentTypeVersion="12" ma:contentTypeDescription="Create a new document." ma:contentTypeScope="" ma:versionID="8a13da90681938b76e38672de6528f33">
  <xsd:schema xmlns:xsd="http://www.w3.org/2001/XMLSchema" xmlns:xs="http://www.w3.org/2001/XMLSchema" xmlns:p="http://schemas.microsoft.com/office/2006/metadata/properties" xmlns:ns1="http://schemas.microsoft.com/sharepoint/v3" xmlns:ns2="fc2386a3-9941-41e4-a29c-719620fbacfc" xmlns:ns3="a75a26aa-1c7b-4a24-9d7c-b3132fa921cb" targetNamespace="http://schemas.microsoft.com/office/2006/metadata/properties" ma:root="true" ma:fieldsID="c90c434dcf4c29477ac3b554fa808010" ns1:_="" ns2:_="" ns3:_="">
    <xsd:import namespace="http://schemas.microsoft.com/sharepoint/v3"/>
    <xsd:import namespace="fc2386a3-9941-41e4-a29c-719620fbacfc"/>
    <xsd:import namespace="a75a26aa-1c7b-4a24-9d7c-b3132fa921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  <xsd:element ref="ns3:b47a3a7c22784a9ab4e3aeedda5e545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386a3-9941-41e4-a29c-719620fbacf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9a586d1-519e-4e03-a868-e50cf6cfed18}" ma:internalName="TaxCatchAll" ma:showField="CatchAllData" ma:web="fc2386a3-9941-41e4-a29c-719620fba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26aa-1c7b-4a24-9d7c-b3132fa921cb" elementFormDefault="qualified">
    <xsd:import namespace="http://schemas.microsoft.com/office/2006/documentManagement/types"/>
    <xsd:import namespace="http://schemas.microsoft.com/office/infopath/2007/PartnerControls"/>
    <xsd:element name="b47a3a7c22784a9ab4e3aeedda5e545c" ma:index="19" nillable="true" ma:taxonomy="true" ma:internalName="b47a3a7c22784a9ab4e3aeedda5e545c" ma:taxonomyFieldName="Metadata" ma:displayName="Metadata" ma:indexed="true" ma:default="10;#Others|16cb2168-ac0a-420e-95c9-2f486e43d88d" ma:fieldId="{b47a3a7c-2278-4a9a-b4e3-aeedda5e545c}" ma:sspId="8457a89a-d43c-488f-80da-2d84ae588901" ma:termSetId="48552e01-30ae-4208-ae6b-7cf7a0e3f07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8ED7-98BD-4391-80B4-CD3956EBB09A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fc2386a3-9941-41e4-a29c-719620fbacfc"/>
    <ds:schemaRef ds:uri="a75a26aa-1c7b-4a24-9d7c-b3132fa921cb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2DAF2A-C21E-4C3A-9974-32E650E25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2386a3-9941-41e4-a29c-719620fbacfc"/>
    <ds:schemaRef ds:uri="a75a26aa-1c7b-4a24-9d7c-b3132fa92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04346-4150-4D51-A4B8-91AB49DC3E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0D8560-D14F-4962-805B-AD791D1DC2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4B06A4-021F-4E56-8CC1-0A654D51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formatting template</vt:lpstr>
    </vt:vector>
  </TitlesOfParts>
  <Company>Cancer Australia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formatting template</dc:title>
  <dc:creator>Charlotte Beveridge</dc:creator>
  <cp:lastModifiedBy>Suzanna Henderson</cp:lastModifiedBy>
  <cp:revision>2</cp:revision>
  <cp:lastPrinted>2013-08-05T03:27:00Z</cp:lastPrinted>
  <dcterms:created xsi:type="dcterms:W3CDTF">2013-08-20T04:24:00Z</dcterms:created>
  <dcterms:modified xsi:type="dcterms:W3CDTF">2013-08-20T04:24:00Z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0x0101005FF594332FEE824CA40C58D4CD36A2F4</vt:lpwstr>
  </property>
  <property fmtid="{D5CDD505-2E9C-101B-9397-08002B2CF9AE}" pid="3" name="_dlc_DocIdItemGuid">
    <vt:lpwstr>2128a5b5-fa5c-4217-8272-77c01570e24d</vt:lpwstr>
  </property>
  <property fmtid="{D5CDD505-2E9C-101B-9397-08002B2CF9AE}" pid="4" name="TaxKeyword">
    <vt:lpwstr/>
  </property>
  <property fmtid="{D5CDD505-2E9C-101B-9397-08002B2CF9AE}" pid="5" name="Metadata">
    <vt:lpwstr>10;#Others|16cb2168-ac0a-420e-95c9-2f486e43d88d</vt:lpwstr>
  </property>
</Properties>
</file>